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F22E6" w14:textId="77777777" w:rsidR="004E6990" w:rsidRPr="00DA06D2" w:rsidRDefault="004E6990">
      <w:pPr>
        <w:spacing w:before="9" w:line="140" w:lineRule="exact"/>
        <w:rPr>
          <w:sz w:val="14"/>
          <w:szCs w:val="14"/>
        </w:rPr>
      </w:pPr>
    </w:p>
    <w:tbl>
      <w:tblPr>
        <w:tblW w:w="0" w:type="auto"/>
        <w:tblLayout w:type="fixed"/>
        <w:tblCellMar>
          <w:left w:w="0" w:type="dxa"/>
          <w:right w:w="0" w:type="dxa"/>
        </w:tblCellMar>
        <w:tblLook w:val="01E0" w:firstRow="1" w:lastRow="1" w:firstColumn="1" w:lastColumn="1" w:noHBand="0" w:noVBand="0"/>
      </w:tblPr>
      <w:tblGrid>
        <w:gridCol w:w="1528"/>
        <w:gridCol w:w="7832"/>
      </w:tblGrid>
      <w:tr w:rsidR="001A359C" w:rsidRPr="00AC530A" w14:paraId="5E2DD1F0" w14:textId="77777777" w:rsidTr="00F2715D">
        <w:trPr>
          <w:trHeight w:hRule="exact" w:val="929"/>
        </w:trPr>
        <w:tc>
          <w:tcPr>
            <w:tcW w:w="9360" w:type="dxa"/>
            <w:gridSpan w:val="2"/>
            <w:tcBorders>
              <w:top w:val="single" w:sz="4" w:space="0" w:color="000000"/>
              <w:left w:val="single" w:sz="4" w:space="0" w:color="000000"/>
              <w:right w:val="single" w:sz="4" w:space="0" w:color="000000"/>
            </w:tcBorders>
            <w:shd w:val="clear" w:color="auto" w:fill="E6E6E6"/>
          </w:tcPr>
          <w:p w14:paraId="3FC2B908" w14:textId="77777777" w:rsidR="001A359C" w:rsidRPr="00AC530A" w:rsidRDefault="001A359C" w:rsidP="001A359C">
            <w:pPr>
              <w:spacing w:line="321" w:lineRule="exact"/>
              <w:ind w:left="3361" w:right="3342"/>
              <w:jc w:val="center"/>
              <w:rPr>
                <w:rFonts w:ascii="Arial Narrow" w:eastAsia="Arial Narrow" w:hAnsi="Arial Narrow" w:cs="Arial Narrow"/>
                <w:sz w:val="28"/>
                <w:szCs w:val="28"/>
              </w:rPr>
            </w:pPr>
            <w:r w:rsidRPr="00AC530A">
              <w:rPr>
                <w:rFonts w:ascii="Arial Narrow" w:eastAsia="Arial Narrow" w:hAnsi="Arial Narrow" w:cs="Arial Narrow"/>
                <w:b/>
                <w:bCs/>
                <w:position w:val="-1"/>
                <w:sz w:val="28"/>
                <w:szCs w:val="28"/>
              </w:rPr>
              <w:t>Way</w:t>
            </w:r>
            <w:r w:rsidRPr="00AC530A">
              <w:rPr>
                <w:rFonts w:ascii="Arial Narrow" w:eastAsia="Arial Narrow" w:hAnsi="Arial Narrow" w:cs="Arial Narrow"/>
                <w:b/>
                <w:bCs/>
                <w:spacing w:val="2"/>
                <w:position w:val="-1"/>
                <w:sz w:val="28"/>
                <w:szCs w:val="28"/>
              </w:rPr>
              <w:t>n</w:t>
            </w:r>
            <w:r w:rsidRPr="00AC530A">
              <w:rPr>
                <w:rFonts w:ascii="Arial Narrow" w:eastAsia="Arial Narrow" w:hAnsi="Arial Narrow" w:cs="Arial Narrow"/>
                <w:b/>
                <w:bCs/>
                <w:position w:val="-1"/>
                <w:sz w:val="28"/>
                <w:szCs w:val="28"/>
              </w:rPr>
              <w:t>e</w:t>
            </w:r>
            <w:r w:rsidRPr="00AC530A">
              <w:rPr>
                <w:rFonts w:ascii="Arial Narrow" w:eastAsia="Arial Narrow" w:hAnsi="Arial Narrow" w:cs="Arial Narrow"/>
                <w:b/>
                <w:bCs/>
                <w:spacing w:val="-7"/>
                <w:position w:val="-1"/>
                <w:sz w:val="28"/>
                <w:szCs w:val="28"/>
              </w:rPr>
              <w:t xml:space="preserve"> </w:t>
            </w:r>
            <w:r w:rsidRPr="00AC530A">
              <w:rPr>
                <w:rFonts w:ascii="Arial Narrow" w:eastAsia="Arial Narrow" w:hAnsi="Arial Narrow" w:cs="Arial Narrow"/>
                <w:b/>
                <w:bCs/>
                <w:position w:val="-1"/>
                <w:sz w:val="28"/>
                <w:szCs w:val="28"/>
              </w:rPr>
              <w:t>S</w:t>
            </w:r>
            <w:r w:rsidRPr="00AC530A">
              <w:rPr>
                <w:rFonts w:ascii="Arial Narrow" w:eastAsia="Arial Narrow" w:hAnsi="Arial Narrow" w:cs="Arial Narrow"/>
                <w:b/>
                <w:bCs/>
                <w:spacing w:val="2"/>
                <w:position w:val="-1"/>
                <w:sz w:val="28"/>
                <w:szCs w:val="28"/>
              </w:rPr>
              <w:t>t</w:t>
            </w:r>
            <w:r w:rsidRPr="00AC530A">
              <w:rPr>
                <w:rFonts w:ascii="Arial Narrow" w:eastAsia="Arial Narrow" w:hAnsi="Arial Narrow" w:cs="Arial Narrow"/>
                <w:b/>
                <w:bCs/>
                <w:position w:val="-1"/>
                <w:sz w:val="28"/>
                <w:szCs w:val="28"/>
              </w:rPr>
              <w:t>ate</w:t>
            </w:r>
            <w:r w:rsidRPr="00AC530A">
              <w:rPr>
                <w:rFonts w:ascii="Arial Narrow" w:eastAsia="Arial Narrow" w:hAnsi="Arial Narrow" w:cs="Arial Narrow"/>
                <w:b/>
                <w:bCs/>
                <w:spacing w:val="-6"/>
                <w:position w:val="-1"/>
                <w:sz w:val="28"/>
                <w:szCs w:val="28"/>
              </w:rPr>
              <w:t xml:space="preserve"> </w:t>
            </w:r>
            <w:r w:rsidRPr="00AC530A">
              <w:rPr>
                <w:rFonts w:ascii="Arial Narrow" w:eastAsia="Arial Narrow" w:hAnsi="Arial Narrow" w:cs="Arial Narrow"/>
                <w:b/>
                <w:bCs/>
                <w:w w:val="99"/>
                <w:position w:val="-1"/>
                <w:sz w:val="28"/>
                <w:szCs w:val="28"/>
              </w:rPr>
              <w:t>University</w:t>
            </w:r>
          </w:p>
          <w:p w14:paraId="2C413F80" w14:textId="77777777" w:rsidR="001A359C" w:rsidRPr="00AC530A" w:rsidRDefault="001A359C" w:rsidP="001A359C">
            <w:pPr>
              <w:spacing w:line="320" w:lineRule="exact"/>
              <w:ind w:left="2879" w:right="2858"/>
              <w:jc w:val="center"/>
              <w:rPr>
                <w:rFonts w:ascii="Arial Narrow" w:eastAsia="Arial Narrow" w:hAnsi="Arial Narrow" w:cs="Arial Narrow"/>
                <w:sz w:val="28"/>
                <w:szCs w:val="28"/>
              </w:rPr>
            </w:pPr>
            <w:r w:rsidRPr="00AC530A">
              <w:rPr>
                <w:rFonts w:ascii="Arial Narrow" w:eastAsia="Arial Narrow" w:hAnsi="Arial Narrow" w:cs="Arial Narrow"/>
                <w:b/>
                <w:bCs/>
                <w:position w:val="-1"/>
                <w:sz w:val="28"/>
                <w:szCs w:val="28"/>
              </w:rPr>
              <w:t>Institutional Review Board</w:t>
            </w:r>
          </w:p>
        </w:tc>
      </w:tr>
      <w:tr w:rsidR="001A359C" w:rsidRPr="00AC530A" w14:paraId="3B959790" w14:textId="77777777" w:rsidTr="00F2715D">
        <w:trPr>
          <w:trHeight w:hRule="exact" w:val="331"/>
        </w:trPr>
        <w:tc>
          <w:tcPr>
            <w:tcW w:w="1528" w:type="dxa"/>
            <w:tcBorders>
              <w:left w:val="single" w:sz="4" w:space="0" w:color="000000"/>
              <w:bottom w:val="single" w:sz="4" w:space="0" w:color="000000"/>
              <w:right w:val="single" w:sz="4" w:space="0" w:color="000000"/>
            </w:tcBorders>
          </w:tcPr>
          <w:p w14:paraId="1EDBC61F" w14:textId="77777777" w:rsidR="001A359C" w:rsidRPr="00AC530A" w:rsidRDefault="001A359C" w:rsidP="001A359C">
            <w:pPr>
              <w:spacing w:line="296" w:lineRule="exact"/>
              <w:ind w:left="102" w:right="-20"/>
              <w:rPr>
                <w:rFonts w:ascii="Arial Narrow" w:eastAsia="Arial Narrow" w:hAnsi="Arial Narrow" w:cs="Arial Narrow"/>
                <w:sz w:val="26"/>
                <w:szCs w:val="26"/>
              </w:rPr>
            </w:pPr>
            <w:r w:rsidRPr="00AC530A">
              <w:rPr>
                <w:rFonts w:ascii="Arial Narrow" w:eastAsia="Arial Narrow" w:hAnsi="Arial Narrow" w:cs="Arial Narrow"/>
                <w:b/>
                <w:bCs/>
                <w:sz w:val="26"/>
                <w:szCs w:val="26"/>
              </w:rPr>
              <w:t>Subject</w:t>
            </w:r>
          </w:p>
        </w:tc>
        <w:tc>
          <w:tcPr>
            <w:tcW w:w="7832" w:type="dxa"/>
            <w:tcBorders>
              <w:left w:val="single" w:sz="4" w:space="0" w:color="000000"/>
              <w:bottom w:val="single" w:sz="4" w:space="0" w:color="000000"/>
              <w:right w:val="single" w:sz="4" w:space="0" w:color="000000"/>
            </w:tcBorders>
          </w:tcPr>
          <w:p w14:paraId="704C563F" w14:textId="2251D0B8" w:rsidR="001A359C" w:rsidRPr="00AC530A" w:rsidRDefault="001A359C" w:rsidP="001A359C">
            <w:pPr>
              <w:spacing w:line="320" w:lineRule="exact"/>
              <w:ind w:left="102" w:right="-20"/>
              <w:rPr>
                <w:rFonts w:ascii="Arial Narrow" w:eastAsia="Arial Narrow" w:hAnsi="Arial Narrow" w:cs="Arial Narrow"/>
                <w:sz w:val="28"/>
                <w:szCs w:val="28"/>
              </w:rPr>
            </w:pPr>
            <w:r w:rsidRPr="00AC530A">
              <w:rPr>
                <w:rFonts w:ascii="Arial Narrow" w:eastAsia="Arial Narrow" w:hAnsi="Arial Narrow" w:cs="Arial Narrow"/>
                <w:b/>
                <w:bCs/>
                <w:position w:val="-1"/>
                <w:sz w:val="28"/>
                <w:szCs w:val="28"/>
              </w:rPr>
              <w:t>01-02 Human Research Protections Program</w:t>
            </w:r>
          </w:p>
        </w:tc>
      </w:tr>
      <w:tr w:rsidR="001A359C" w:rsidRPr="00AC530A" w14:paraId="3784A946" w14:textId="77777777" w:rsidTr="00423DFF">
        <w:trPr>
          <w:trHeight w:hRule="exact" w:val="933"/>
        </w:trPr>
        <w:tc>
          <w:tcPr>
            <w:tcW w:w="1528" w:type="dxa"/>
            <w:tcBorders>
              <w:top w:val="single" w:sz="4" w:space="0" w:color="000000"/>
              <w:left w:val="single" w:sz="4" w:space="0" w:color="000000"/>
              <w:bottom w:val="single" w:sz="4" w:space="0" w:color="000000"/>
              <w:right w:val="single" w:sz="4" w:space="0" w:color="000000"/>
            </w:tcBorders>
          </w:tcPr>
          <w:p w14:paraId="74E43FB5" w14:textId="3A214D86" w:rsidR="001A359C" w:rsidRPr="00AC530A" w:rsidRDefault="00E37621" w:rsidP="001A359C">
            <w:pPr>
              <w:spacing w:line="274" w:lineRule="exact"/>
              <w:ind w:left="102" w:right="-20"/>
              <w:rPr>
                <w:rFonts w:ascii="Arial Narrow" w:eastAsia="Arial Narrow" w:hAnsi="Arial Narrow" w:cs="Arial Narrow"/>
                <w:sz w:val="24"/>
                <w:szCs w:val="24"/>
              </w:rPr>
            </w:pPr>
            <w:r>
              <w:rPr>
                <w:rFonts w:ascii="Arial Narrow" w:eastAsia="Arial Narrow" w:hAnsi="Arial Narrow" w:cs="Arial Narrow"/>
                <w:b/>
                <w:bCs/>
                <w:sz w:val="24"/>
                <w:szCs w:val="24"/>
              </w:rPr>
              <w:t>Approvals</w:t>
            </w:r>
          </w:p>
        </w:tc>
        <w:tc>
          <w:tcPr>
            <w:tcW w:w="7832" w:type="dxa"/>
            <w:tcBorders>
              <w:top w:val="single" w:sz="4" w:space="0" w:color="000000"/>
              <w:left w:val="single" w:sz="4" w:space="0" w:color="000000"/>
              <w:bottom w:val="single" w:sz="4" w:space="0" w:color="000000"/>
              <w:right w:val="single" w:sz="4" w:space="0" w:color="000000"/>
            </w:tcBorders>
          </w:tcPr>
          <w:p w14:paraId="736CFF22" w14:textId="57CB21E4" w:rsidR="001A359C" w:rsidRPr="00AC530A" w:rsidRDefault="001A359C" w:rsidP="00E37621">
            <w:pPr>
              <w:spacing w:line="250" w:lineRule="exact"/>
              <w:ind w:left="102" w:right="-20"/>
              <w:rPr>
                <w:rFonts w:ascii="Arial Narrow" w:eastAsia="Arial Narrow" w:hAnsi="Arial Narrow" w:cs="Arial Narrow"/>
              </w:rPr>
            </w:pPr>
            <w:r w:rsidRPr="00AC530A">
              <w:rPr>
                <w:rFonts w:ascii="Arial Narrow" w:eastAsia="Arial Narrow" w:hAnsi="Arial Narrow" w:cs="Arial Narrow"/>
              </w:rPr>
              <w:t>12/06/2018</w:t>
            </w:r>
            <w:r w:rsidR="00096332" w:rsidRPr="00AC530A">
              <w:rPr>
                <w:rFonts w:ascii="Arial Narrow" w:eastAsia="Arial Narrow" w:hAnsi="Arial Narrow" w:cs="Arial Narrow"/>
              </w:rPr>
              <w:t xml:space="preserve">; </w:t>
            </w:r>
            <w:r w:rsidR="00E37621">
              <w:rPr>
                <w:rFonts w:ascii="Arial Narrow" w:hAnsi="Arial Narrow" w:cs="Arial"/>
              </w:rPr>
              <w:t>Administrative, Gen</w:t>
            </w:r>
            <w:r w:rsidR="009C50B8">
              <w:rPr>
                <w:rFonts w:ascii="Arial Narrow" w:hAnsi="Arial Narrow" w:cs="Arial"/>
              </w:rPr>
              <w:t>eral Counsel and IRB Approval 12</w:t>
            </w:r>
            <w:r w:rsidR="00E37621">
              <w:rPr>
                <w:rFonts w:ascii="Arial Narrow" w:hAnsi="Arial Narrow" w:cs="Arial"/>
              </w:rPr>
              <w:t>/2019</w:t>
            </w:r>
            <w:r w:rsidR="001A1ABC">
              <w:rPr>
                <w:rFonts w:ascii="Arial Narrow" w:hAnsi="Arial Narrow" w:cs="Arial"/>
              </w:rPr>
              <w:t>, Administrative Approval 2/17/2020</w:t>
            </w:r>
            <w:r w:rsidR="00732BF0">
              <w:rPr>
                <w:rFonts w:ascii="Arial Narrow" w:hAnsi="Arial Narrow" w:cs="Arial"/>
              </w:rPr>
              <w:t>, General Counsel and IRB Approval 7/2022</w:t>
            </w:r>
            <w:r w:rsidR="00423DFF">
              <w:rPr>
                <w:rFonts w:ascii="Arial Narrow" w:hAnsi="Arial Narrow" w:cs="Arial"/>
              </w:rPr>
              <w:t>, Administrative &amp; General Counsel approval 7/2024</w:t>
            </w:r>
            <w:r w:rsidR="004E68A4">
              <w:rPr>
                <w:rFonts w:ascii="Arial Narrow" w:hAnsi="Arial Narrow" w:cs="Arial"/>
              </w:rPr>
              <w:t>, IRB Approval 8/2024.</w:t>
            </w:r>
          </w:p>
        </w:tc>
      </w:tr>
    </w:tbl>
    <w:p w14:paraId="082A76BE" w14:textId="77777777" w:rsidR="001A359C" w:rsidRPr="00AC530A" w:rsidRDefault="001A359C" w:rsidP="001A359C">
      <w:pPr>
        <w:rPr>
          <w:rFonts w:ascii="Arial Narrow" w:hAnsi="Arial Narrow"/>
        </w:rPr>
      </w:pPr>
    </w:p>
    <w:p w14:paraId="1E99C9B8" w14:textId="4C3851EA" w:rsidR="004E6990" w:rsidRPr="007F2A7B" w:rsidRDefault="000B0BCD" w:rsidP="007F2A7B">
      <w:pPr>
        <w:rPr>
          <w:rFonts w:ascii="Arial Narrow" w:hAnsi="Arial Narrow"/>
          <w:sz w:val="24"/>
          <w:szCs w:val="24"/>
        </w:rPr>
      </w:pPr>
      <w:r w:rsidRPr="007F2A7B">
        <w:rPr>
          <w:rFonts w:ascii="Arial Narrow" w:hAnsi="Arial Narrow"/>
          <w:sz w:val="24"/>
          <w:szCs w:val="24"/>
        </w:rPr>
        <w:t xml:space="preserve">Wayne State University’s HRPP is a comprehensive </w:t>
      </w:r>
      <w:r w:rsidR="00E23AC2">
        <w:rPr>
          <w:rFonts w:ascii="Arial Narrow" w:hAnsi="Arial Narrow"/>
          <w:sz w:val="24"/>
          <w:szCs w:val="24"/>
        </w:rPr>
        <w:t>U</w:t>
      </w:r>
      <w:r w:rsidRPr="007F2A7B">
        <w:rPr>
          <w:rFonts w:ascii="Arial Narrow" w:hAnsi="Arial Narrow"/>
          <w:sz w:val="24"/>
          <w:szCs w:val="24"/>
        </w:rPr>
        <w:t xml:space="preserve">niversity-wide program that ensures the safe and ethical conduct of human participant research by all faculty, staff, and students </w:t>
      </w:r>
      <w:r w:rsidR="00E23AC2" w:rsidRPr="007F2A7B">
        <w:rPr>
          <w:rFonts w:ascii="Arial Narrow" w:hAnsi="Arial Narrow"/>
          <w:sz w:val="24"/>
          <w:szCs w:val="24"/>
        </w:rPr>
        <w:t>at</w:t>
      </w:r>
      <w:r w:rsidRPr="007F2A7B">
        <w:rPr>
          <w:rFonts w:ascii="Arial Narrow" w:hAnsi="Arial Narrow"/>
          <w:sz w:val="24"/>
          <w:szCs w:val="24"/>
        </w:rPr>
        <w:t xml:space="preserve"> Wayne State University and its affiliates. This program includes review of proposed research by relevant oversight committees; continuing oversight for compliance with applicable regulations and policy; education and training for investigators, staff, and committee members; quality assurance; and continuing process improvement. The realization of the University’s commitment to the highest human participant protection standards requires the dedication of all members of the WSU research community and University administration.</w:t>
      </w:r>
    </w:p>
    <w:p w14:paraId="0CDC4DA5" w14:textId="77777777" w:rsidR="004E6990" w:rsidRPr="007F2A7B" w:rsidRDefault="004E6990" w:rsidP="007F2A7B">
      <w:pPr>
        <w:rPr>
          <w:rFonts w:ascii="Arial Narrow" w:hAnsi="Arial Narrow"/>
          <w:sz w:val="24"/>
          <w:szCs w:val="24"/>
        </w:rPr>
      </w:pPr>
    </w:p>
    <w:p w14:paraId="7A9B7673" w14:textId="0F7C2CA7" w:rsidR="004E6990" w:rsidRPr="007F2A7B" w:rsidRDefault="001A359C" w:rsidP="007F2A7B">
      <w:pPr>
        <w:rPr>
          <w:rFonts w:ascii="Arial Narrow" w:hAnsi="Arial Narrow"/>
          <w:b/>
          <w:sz w:val="28"/>
          <w:szCs w:val="24"/>
        </w:rPr>
      </w:pPr>
      <w:r w:rsidRPr="007F2A7B">
        <w:rPr>
          <w:rFonts w:ascii="Arial Narrow" w:hAnsi="Arial Narrow"/>
          <w:b/>
          <w:sz w:val="28"/>
          <w:szCs w:val="24"/>
        </w:rPr>
        <w:t xml:space="preserve">1.0 </w:t>
      </w:r>
      <w:r w:rsidR="000B0BCD" w:rsidRPr="007F2A7B">
        <w:rPr>
          <w:rFonts w:ascii="Arial Narrow" w:hAnsi="Arial Narrow"/>
          <w:b/>
          <w:sz w:val="28"/>
          <w:szCs w:val="24"/>
        </w:rPr>
        <w:t>Mission Statement</w:t>
      </w:r>
    </w:p>
    <w:p w14:paraId="391C0CDE" w14:textId="77777777" w:rsidR="004E6990" w:rsidRPr="007F2A7B" w:rsidRDefault="004E6990" w:rsidP="007F2A7B">
      <w:pPr>
        <w:rPr>
          <w:rFonts w:ascii="Arial Narrow" w:hAnsi="Arial Narrow"/>
          <w:sz w:val="24"/>
          <w:szCs w:val="24"/>
        </w:rPr>
      </w:pPr>
    </w:p>
    <w:p w14:paraId="04267A7E"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Wayne State University (WSU) is committed to the safety and protection of human participants involved in biomedical and social research at our Institution and its affiliates. WSU's Human Research Protection Program (HRPP) meets or exceeds the highest ethical standards for human research required by local, state, and federal laws and regulations. Our mission is to create an institutional culture that values integrity in the conduct of research as well as the pursuit of knowledge and innovation that provide human benefit.</w:t>
      </w:r>
    </w:p>
    <w:p w14:paraId="5335DF15" w14:textId="77777777" w:rsidR="004E6990" w:rsidRPr="007F2A7B" w:rsidRDefault="004E6990" w:rsidP="007F2A7B">
      <w:pPr>
        <w:rPr>
          <w:rFonts w:ascii="Arial Narrow" w:hAnsi="Arial Narrow"/>
          <w:sz w:val="24"/>
          <w:szCs w:val="24"/>
        </w:rPr>
      </w:pPr>
    </w:p>
    <w:p w14:paraId="4BA6480B" w14:textId="4609B4C1" w:rsidR="004E6990" w:rsidRPr="007F2A7B" w:rsidRDefault="000B0BCD" w:rsidP="007F2A7B">
      <w:pPr>
        <w:rPr>
          <w:rFonts w:ascii="Arial Narrow" w:hAnsi="Arial Narrow"/>
          <w:sz w:val="24"/>
          <w:szCs w:val="24"/>
        </w:rPr>
      </w:pPr>
      <w:r w:rsidRPr="007F2A7B">
        <w:rPr>
          <w:rFonts w:ascii="Arial Narrow" w:hAnsi="Arial Narrow"/>
          <w:sz w:val="24"/>
          <w:szCs w:val="24"/>
        </w:rPr>
        <w:t>In accordance with ethical principles, applicable laws and regulations and our Federal-wide Assurance, the Wayne State University’s Institutional Review Board (IRB) must approve all research involving human participants, both biomedical and social science/behavioral, before research commences.</w:t>
      </w:r>
    </w:p>
    <w:p w14:paraId="452699C0" w14:textId="77777777" w:rsidR="004E6990" w:rsidRPr="007F2A7B" w:rsidRDefault="004E6990" w:rsidP="007F2A7B">
      <w:pPr>
        <w:rPr>
          <w:rFonts w:ascii="Arial Narrow" w:hAnsi="Arial Narrow"/>
          <w:sz w:val="24"/>
          <w:szCs w:val="24"/>
        </w:rPr>
      </w:pPr>
    </w:p>
    <w:p w14:paraId="74E526B9" w14:textId="6054C52A" w:rsidR="004E6990" w:rsidRPr="007F2A7B" w:rsidRDefault="001A359C" w:rsidP="007F2A7B">
      <w:pPr>
        <w:rPr>
          <w:rFonts w:ascii="Arial Narrow" w:hAnsi="Arial Narrow"/>
          <w:b/>
          <w:sz w:val="28"/>
          <w:szCs w:val="24"/>
        </w:rPr>
      </w:pPr>
      <w:r w:rsidRPr="007F2A7B">
        <w:rPr>
          <w:rFonts w:ascii="Arial Narrow" w:hAnsi="Arial Narrow"/>
          <w:b/>
          <w:sz w:val="28"/>
          <w:szCs w:val="24"/>
        </w:rPr>
        <w:t xml:space="preserve">2.0 </w:t>
      </w:r>
      <w:r w:rsidR="000B0BCD" w:rsidRPr="007F2A7B">
        <w:rPr>
          <w:rFonts w:ascii="Arial Narrow" w:hAnsi="Arial Narrow"/>
          <w:b/>
          <w:sz w:val="28"/>
          <w:szCs w:val="24"/>
        </w:rPr>
        <w:t>Authority</w:t>
      </w:r>
    </w:p>
    <w:p w14:paraId="160B8E75" w14:textId="77777777" w:rsidR="004E6990" w:rsidRPr="007F2A7B" w:rsidRDefault="004E6990" w:rsidP="007F2A7B">
      <w:pPr>
        <w:rPr>
          <w:rFonts w:ascii="Arial Narrow" w:hAnsi="Arial Narrow"/>
          <w:sz w:val="24"/>
          <w:szCs w:val="24"/>
        </w:rPr>
      </w:pPr>
    </w:p>
    <w:p w14:paraId="5464CCBC" w14:textId="77777777" w:rsidR="00953B9A" w:rsidRPr="007F2A7B" w:rsidRDefault="000B0BCD" w:rsidP="007F2A7B">
      <w:pPr>
        <w:rPr>
          <w:rFonts w:ascii="Arial Narrow" w:hAnsi="Arial Narrow"/>
          <w:sz w:val="24"/>
          <w:szCs w:val="24"/>
        </w:rPr>
      </w:pPr>
      <w:r w:rsidRPr="007F2A7B">
        <w:rPr>
          <w:rFonts w:ascii="Arial Narrow" w:hAnsi="Arial Narrow"/>
          <w:sz w:val="24"/>
          <w:szCs w:val="24"/>
        </w:rPr>
        <w:t>WSU has established a Federal-wide Assurance (FWA 00002460) through the Office of Human Research Protection (OHRP) to conduct human participant resear</w:t>
      </w:r>
      <w:r w:rsidR="00953B9A" w:rsidRPr="007F2A7B">
        <w:rPr>
          <w:rFonts w:ascii="Arial Narrow" w:hAnsi="Arial Narrow"/>
          <w:sz w:val="24"/>
          <w:szCs w:val="24"/>
        </w:rPr>
        <w:t xml:space="preserve">ch. </w:t>
      </w:r>
      <w:r w:rsidRPr="007F2A7B">
        <w:rPr>
          <w:rFonts w:ascii="Arial Narrow" w:hAnsi="Arial Narrow"/>
          <w:sz w:val="24"/>
          <w:szCs w:val="24"/>
        </w:rPr>
        <w:t xml:space="preserve">WSU’s FWA covers faculty, employees of WSU and its affiliated institutions, students, trainees, and anyone conducting such research under the auspices of WSU or its affiliates. </w:t>
      </w:r>
      <w:r w:rsidR="00953B9A" w:rsidRPr="007F2A7B">
        <w:rPr>
          <w:rFonts w:ascii="Arial Narrow" w:hAnsi="Arial Narrow"/>
          <w:sz w:val="24"/>
          <w:szCs w:val="24"/>
        </w:rPr>
        <w:t xml:space="preserve">Wayne State University (WSU) limited the scope of its </w:t>
      </w:r>
      <w:proofErr w:type="spellStart"/>
      <w:r w:rsidR="00953B9A" w:rsidRPr="007F2A7B">
        <w:rPr>
          <w:rFonts w:ascii="Arial Narrow" w:hAnsi="Arial Narrow"/>
          <w:sz w:val="24"/>
          <w:szCs w:val="24"/>
        </w:rPr>
        <w:t>Federalwide</w:t>
      </w:r>
      <w:proofErr w:type="spellEnd"/>
      <w:r w:rsidR="00953B9A" w:rsidRPr="007F2A7B">
        <w:rPr>
          <w:rFonts w:ascii="Arial Narrow" w:hAnsi="Arial Narrow"/>
          <w:sz w:val="24"/>
          <w:szCs w:val="24"/>
        </w:rPr>
        <w:t xml:space="preserve"> Assurance (FWA) to federally funded research. Research projects that present no more than minimal risk to human participants are eligible for flexible review and oversight.  Federally sponsored studies, projects with FDA-regulated components, projects with prisoner participants, and projects with contractual obligations or restrictions that require adherence to federal regulations are not eligible for flexible review and oversight. Refer to the WSU IRB “Flexible Review and Oversight of Research Not Covered by Federalwide Assurance” Policy for information about </w:t>
      </w:r>
      <w:r w:rsidR="0087489A" w:rsidRPr="007F2A7B">
        <w:rPr>
          <w:rFonts w:ascii="Arial Narrow" w:hAnsi="Arial Narrow"/>
          <w:sz w:val="24"/>
          <w:szCs w:val="24"/>
        </w:rPr>
        <w:t>flexibility in the review of eligible research</w:t>
      </w:r>
      <w:r w:rsidR="00953B9A" w:rsidRPr="007F2A7B">
        <w:rPr>
          <w:rFonts w:ascii="Arial Narrow" w:hAnsi="Arial Narrow"/>
          <w:sz w:val="24"/>
          <w:szCs w:val="24"/>
        </w:rPr>
        <w:t>.</w:t>
      </w:r>
    </w:p>
    <w:p w14:paraId="3A0F24E9" w14:textId="77777777" w:rsidR="00953B9A" w:rsidRPr="007F2A7B" w:rsidRDefault="00953B9A" w:rsidP="007F2A7B">
      <w:pPr>
        <w:rPr>
          <w:rFonts w:ascii="Arial Narrow" w:hAnsi="Arial Narrow"/>
          <w:sz w:val="24"/>
          <w:szCs w:val="24"/>
        </w:rPr>
      </w:pPr>
    </w:p>
    <w:p w14:paraId="7207C599" w14:textId="61E08747" w:rsidR="004E6990" w:rsidRPr="007F2A7B" w:rsidRDefault="000B0BCD" w:rsidP="007F2A7B">
      <w:pPr>
        <w:rPr>
          <w:rFonts w:ascii="Arial Narrow" w:hAnsi="Arial Narrow"/>
          <w:sz w:val="24"/>
          <w:szCs w:val="24"/>
        </w:rPr>
      </w:pPr>
      <w:r w:rsidRPr="007F2A7B">
        <w:rPr>
          <w:rFonts w:ascii="Arial Narrow" w:hAnsi="Arial Narrow"/>
          <w:sz w:val="24"/>
          <w:szCs w:val="24"/>
        </w:rPr>
        <w:t xml:space="preserve">All research carried out at WSU or its affiliates’ sites by individuals not otherwise associated with WSU (e.g., an investigator from an outside institution) needs review and approval from both institutions’ IRBs.   Local (WSU and its affiliates) investigators who wish to use an outside IRB as the IRB of record for a particular research study must apply to the </w:t>
      </w:r>
      <w:r w:rsidR="001F66F0" w:rsidRPr="007F2A7B">
        <w:rPr>
          <w:rFonts w:ascii="Arial Narrow" w:hAnsi="Arial Narrow"/>
          <w:sz w:val="24"/>
          <w:szCs w:val="24"/>
        </w:rPr>
        <w:t xml:space="preserve">WSU </w:t>
      </w:r>
      <w:r w:rsidRPr="007F2A7B">
        <w:rPr>
          <w:rFonts w:ascii="Arial Narrow" w:hAnsi="Arial Narrow"/>
          <w:sz w:val="24"/>
          <w:szCs w:val="24"/>
        </w:rPr>
        <w:t>IRB for authorization to do so.</w:t>
      </w:r>
    </w:p>
    <w:p w14:paraId="2F347F4F" w14:textId="77777777" w:rsidR="004E6990" w:rsidRPr="007F2A7B" w:rsidRDefault="004E6990" w:rsidP="007F2A7B">
      <w:pPr>
        <w:rPr>
          <w:rFonts w:ascii="Arial Narrow" w:hAnsi="Arial Narrow"/>
          <w:sz w:val="24"/>
          <w:szCs w:val="24"/>
        </w:rPr>
      </w:pPr>
    </w:p>
    <w:p w14:paraId="0C04D5F0" w14:textId="25E08CD0" w:rsidR="00953B9A" w:rsidRPr="007F2A7B" w:rsidRDefault="000B0BCD" w:rsidP="007F2A7B">
      <w:pPr>
        <w:rPr>
          <w:rFonts w:ascii="Arial Narrow" w:hAnsi="Arial Narrow"/>
          <w:sz w:val="24"/>
          <w:szCs w:val="24"/>
        </w:rPr>
      </w:pPr>
      <w:r w:rsidRPr="007F2A7B">
        <w:rPr>
          <w:rFonts w:ascii="Arial Narrow" w:hAnsi="Arial Narrow"/>
          <w:sz w:val="24"/>
          <w:szCs w:val="24"/>
        </w:rPr>
        <w:lastRenderedPageBreak/>
        <w:t xml:space="preserve">All research that meets the Department of Health and Human Services (DHHS), the Food and Drug Administration (FDA), or Department of Defense (DoD) definition of human participant research is subject to the policies and procedures of the HRPP and review by WSU’s Institutional Review Board (IRB). See “What is Human Participant Research”, available on the IRB website, for assistance in this determination. For further assistance, investigators are encouraged to contact the IRB Administration Office. </w:t>
      </w:r>
    </w:p>
    <w:p w14:paraId="309022AB" w14:textId="77777777" w:rsidR="00953B9A" w:rsidRPr="007F2A7B" w:rsidRDefault="00953B9A" w:rsidP="007F2A7B">
      <w:pPr>
        <w:rPr>
          <w:rFonts w:ascii="Arial Narrow" w:hAnsi="Arial Narrow"/>
          <w:sz w:val="24"/>
          <w:szCs w:val="24"/>
        </w:rPr>
      </w:pPr>
    </w:p>
    <w:p w14:paraId="13D133C9" w14:textId="00332B1D" w:rsidR="004E6990" w:rsidRPr="007F2A7B" w:rsidRDefault="000B0BCD" w:rsidP="007F2A7B">
      <w:pPr>
        <w:rPr>
          <w:rFonts w:ascii="Arial Narrow" w:hAnsi="Arial Narrow"/>
          <w:sz w:val="24"/>
          <w:szCs w:val="24"/>
        </w:rPr>
      </w:pPr>
      <w:r w:rsidRPr="007F2A7B">
        <w:rPr>
          <w:rFonts w:ascii="Arial Narrow" w:hAnsi="Arial Narrow"/>
          <w:sz w:val="24"/>
          <w:szCs w:val="24"/>
        </w:rPr>
        <w:t>The IRB has the authority to approve, require modification in (to secure approval), or disapprove human research activities at WSU and its affiliate institutions; to suspend or terminate approval of research not being conducted in accordance with pertinent laws, IRB requirements or University policy; and to observe, or have a third party observe, the consent process and other aspects of the conduct of the research.</w:t>
      </w:r>
    </w:p>
    <w:p w14:paraId="5BBC742B" w14:textId="77777777" w:rsidR="004E6990" w:rsidRPr="007F2A7B" w:rsidRDefault="004E6990" w:rsidP="007F2A7B">
      <w:pPr>
        <w:rPr>
          <w:rFonts w:ascii="Arial Narrow" w:hAnsi="Arial Narrow"/>
          <w:sz w:val="24"/>
          <w:szCs w:val="24"/>
        </w:rPr>
      </w:pPr>
    </w:p>
    <w:p w14:paraId="67C180C4" w14:textId="39929012" w:rsidR="004E6990" w:rsidRPr="007F2A7B" w:rsidRDefault="001A359C" w:rsidP="007F2A7B">
      <w:pPr>
        <w:rPr>
          <w:rFonts w:ascii="Arial Narrow" w:hAnsi="Arial Narrow"/>
          <w:b/>
          <w:sz w:val="28"/>
          <w:szCs w:val="24"/>
        </w:rPr>
      </w:pPr>
      <w:r w:rsidRPr="007F2A7B">
        <w:rPr>
          <w:rFonts w:ascii="Arial Narrow" w:hAnsi="Arial Narrow"/>
          <w:b/>
          <w:sz w:val="28"/>
          <w:szCs w:val="24"/>
        </w:rPr>
        <w:t xml:space="preserve">3.0 </w:t>
      </w:r>
      <w:r w:rsidR="000B0BCD" w:rsidRPr="007F2A7B">
        <w:rPr>
          <w:rFonts w:ascii="Arial Narrow" w:hAnsi="Arial Narrow"/>
          <w:b/>
          <w:sz w:val="28"/>
          <w:szCs w:val="24"/>
        </w:rPr>
        <w:t>Ethical Principles, Laws</w:t>
      </w:r>
      <w:r w:rsidR="00F72DDF">
        <w:rPr>
          <w:rFonts w:ascii="Arial Narrow" w:hAnsi="Arial Narrow"/>
          <w:b/>
          <w:sz w:val="28"/>
          <w:szCs w:val="24"/>
        </w:rPr>
        <w:t>,</w:t>
      </w:r>
      <w:r w:rsidR="000B0BCD" w:rsidRPr="007F2A7B">
        <w:rPr>
          <w:rFonts w:ascii="Arial Narrow" w:hAnsi="Arial Narrow"/>
          <w:b/>
          <w:sz w:val="28"/>
          <w:szCs w:val="24"/>
        </w:rPr>
        <w:t xml:space="preserve"> and Policies</w:t>
      </w:r>
    </w:p>
    <w:p w14:paraId="0575D5AB" w14:textId="77777777" w:rsidR="004E6990" w:rsidRPr="007F2A7B" w:rsidRDefault="004E6990" w:rsidP="007F2A7B">
      <w:pPr>
        <w:rPr>
          <w:rFonts w:ascii="Arial Narrow" w:hAnsi="Arial Narrow"/>
          <w:sz w:val="24"/>
          <w:szCs w:val="24"/>
        </w:rPr>
      </w:pPr>
    </w:p>
    <w:p w14:paraId="1492BB45" w14:textId="39FC05B3" w:rsidR="004E6990" w:rsidRPr="007F2A7B" w:rsidRDefault="000B0BCD" w:rsidP="007F2A7B">
      <w:pPr>
        <w:rPr>
          <w:rFonts w:ascii="Arial Narrow" w:hAnsi="Arial Narrow"/>
          <w:sz w:val="24"/>
          <w:szCs w:val="24"/>
        </w:rPr>
      </w:pPr>
      <w:r w:rsidRPr="007F2A7B">
        <w:rPr>
          <w:rFonts w:ascii="Arial Narrow" w:hAnsi="Arial Narrow"/>
          <w:sz w:val="24"/>
          <w:szCs w:val="24"/>
        </w:rPr>
        <w:t>In accordance with its dedication to the highest levels of research integrity, all research at Wayne State University is conducted in compliance with the principles of the Belmont Report and other ethical codes of conduct for research, such as the Declaration of Helsinki and the Nuremberg Code, and is consistent with Good Clinical Practice (GCP) guidelines. Wayne State has made a commitment to cond</w:t>
      </w:r>
      <w:r w:rsidR="000D517C" w:rsidRPr="007F2A7B">
        <w:rPr>
          <w:rFonts w:ascii="Arial Narrow" w:hAnsi="Arial Narrow"/>
          <w:sz w:val="24"/>
          <w:szCs w:val="24"/>
        </w:rPr>
        <w:t>uct</w:t>
      </w:r>
      <w:r w:rsidRPr="007F2A7B">
        <w:rPr>
          <w:rFonts w:ascii="Arial Narrow" w:hAnsi="Arial Narrow"/>
          <w:sz w:val="24"/>
          <w:szCs w:val="24"/>
        </w:rPr>
        <w:t xml:space="preserve"> research, under these principles and all relevant local, state, federal and international regulations </w:t>
      </w:r>
      <w:proofErr w:type="gramStart"/>
      <w:r w:rsidRPr="007F2A7B">
        <w:rPr>
          <w:rFonts w:ascii="Arial Narrow" w:hAnsi="Arial Narrow"/>
          <w:sz w:val="24"/>
          <w:szCs w:val="24"/>
        </w:rPr>
        <w:t>in order to</w:t>
      </w:r>
      <w:proofErr w:type="gramEnd"/>
      <w:r w:rsidRPr="007F2A7B">
        <w:rPr>
          <w:rFonts w:ascii="Arial Narrow" w:hAnsi="Arial Narrow"/>
          <w:sz w:val="24"/>
          <w:szCs w:val="24"/>
        </w:rPr>
        <w:t xml:space="preserve"> provide the same high level of protection for all human participants.</w:t>
      </w:r>
    </w:p>
    <w:p w14:paraId="5C26F7BE" w14:textId="77777777" w:rsidR="004E6990" w:rsidRPr="007F2A7B" w:rsidRDefault="004E6990" w:rsidP="007F2A7B">
      <w:pPr>
        <w:rPr>
          <w:rFonts w:ascii="Arial Narrow" w:hAnsi="Arial Narrow"/>
          <w:sz w:val="24"/>
          <w:szCs w:val="24"/>
        </w:rPr>
      </w:pPr>
    </w:p>
    <w:p w14:paraId="05C52CA3" w14:textId="24B6D053" w:rsidR="004E6990" w:rsidRPr="007F2A7B" w:rsidRDefault="000B0BCD" w:rsidP="007F2A7B">
      <w:pPr>
        <w:rPr>
          <w:rFonts w:ascii="Arial Narrow" w:hAnsi="Arial Narrow"/>
          <w:sz w:val="24"/>
          <w:szCs w:val="24"/>
        </w:rPr>
      </w:pPr>
      <w:r w:rsidRPr="007F2A7B">
        <w:rPr>
          <w:rFonts w:ascii="Arial Narrow" w:hAnsi="Arial Narrow"/>
          <w:sz w:val="24"/>
          <w:szCs w:val="24"/>
        </w:rPr>
        <w:t>The determination of whether research meets the definition of “human participant research” is based on the definitions established by the Department of Health and Human Services (DHHS), the Food and Drug Administration (FDA), and the Department of Defense (DoD)</w:t>
      </w:r>
      <w:r w:rsidR="00D713C9" w:rsidRPr="007F2A7B">
        <w:rPr>
          <w:rFonts w:ascii="Arial Narrow" w:hAnsi="Arial Narrow"/>
          <w:sz w:val="24"/>
          <w:szCs w:val="24"/>
        </w:rPr>
        <w:t>.</w:t>
      </w:r>
    </w:p>
    <w:p w14:paraId="3BD997CF" w14:textId="4CB86476" w:rsidR="004E6990" w:rsidRDefault="004E6990" w:rsidP="007F2A7B">
      <w:pPr>
        <w:rPr>
          <w:rFonts w:ascii="Arial Narrow" w:hAnsi="Arial Narrow"/>
          <w:sz w:val="24"/>
          <w:szCs w:val="24"/>
        </w:rPr>
      </w:pPr>
    </w:p>
    <w:p w14:paraId="4280381C" w14:textId="3FE579A2" w:rsidR="00040703" w:rsidRPr="007A1E2C" w:rsidRDefault="00DF2E9F" w:rsidP="007F2A7B">
      <w:pPr>
        <w:rPr>
          <w:rFonts w:ascii="Arial Narrow" w:hAnsi="Arial Narrow"/>
          <w:sz w:val="24"/>
          <w:szCs w:val="24"/>
        </w:rPr>
      </w:pPr>
      <w:r w:rsidRPr="007A1E2C">
        <w:rPr>
          <w:rFonts w:ascii="Arial Narrow" w:hAnsi="Arial Narrow"/>
          <w:b/>
          <w:sz w:val="24"/>
          <w:szCs w:val="24"/>
        </w:rPr>
        <w:t>3.1 Belmont Report</w:t>
      </w:r>
    </w:p>
    <w:p w14:paraId="3ABE9541" w14:textId="7D6D2670" w:rsidR="00040703" w:rsidRPr="007A1E2C" w:rsidRDefault="00040703" w:rsidP="00040703">
      <w:pPr>
        <w:rPr>
          <w:rFonts w:ascii="Arial Narrow" w:hAnsi="Arial Narrow"/>
          <w:sz w:val="24"/>
          <w:szCs w:val="24"/>
        </w:rPr>
      </w:pPr>
      <w:r w:rsidRPr="007A1E2C">
        <w:rPr>
          <w:rFonts w:ascii="Arial Narrow" w:hAnsi="Arial Narrow"/>
          <w:sz w:val="24"/>
          <w:szCs w:val="24"/>
        </w:rPr>
        <w:t xml:space="preserve">The WSU HRPP is guided by the ethical principles set forth in the report of the National Commission for the Protection of Human Subjects of Biomedical and Behavioral Research entitled Ethical Principles and Guidelines for the Protection of Human Subjects Research (the “Belmont Report”). The Belmont Report outlines </w:t>
      </w:r>
      <w:r w:rsidR="00367A9F" w:rsidRPr="007A1E2C">
        <w:rPr>
          <w:rFonts w:ascii="Arial Narrow" w:hAnsi="Arial Narrow"/>
          <w:sz w:val="24"/>
          <w:szCs w:val="24"/>
        </w:rPr>
        <w:t xml:space="preserve">the following </w:t>
      </w:r>
      <w:r w:rsidRPr="007A1E2C">
        <w:rPr>
          <w:rFonts w:ascii="Arial Narrow" w:hAnsi="Arial Narrow"/>
          <w:sz w:val="24"/>
          <w:szCs w:val="24"/>
        </w:rPr>
        <w:t>three main ethical principles that are fundamental to ensuring the protection of human participants in research:</w:t>
      </w:r>
    </w:p>
    <w:p w14:paraId="2D5F8248" w14:textId="77777777" w:rsidR="00040703" w:rsidRPr="007A1E2C" w:rsidRDefault="00040703" w:rsidP="00040703">
      <w:pPr>
        <w:rPr>
          <w:rFonts w:ascii="Arial Narrow" w:hAnsi="Arial Narrow"/>
          <w:sz w:val="24"/>
          <w:szCs w:val="24"/>
        </w:rPr>
      </w:pPr>
    </w:p>
    <w:p w14:paraId="70A53DDF" w14:textId="13047740" w:rsidR="00040703" w:rsidRPr="007A1E2C" w:rsidRDefault="00040703" w:rsidP="00040703">
      <w:pPr>
        <w:ind w:left="360"/>
        <w:rPr>
          <w:rFonts w:ascii="Arial Narrow" w:hAnsi="Arial Narrow"/>
          <w:b/>
          <w:sz w:val="24"/>
          <w:szCs w:val="24"/>
        </w:rPr>
      </w:pPr>
      <w:r w:rsidRPr="007A1E2C">
        <w:rPr>
          <w:rFonts w:ascii="Arial Narrow" w:hAnsi="Arial Narrow"/>
          <w:b/>
          <w:sz w:val="24"/>
          <w:szCs w:val="24"/>
        </w:rPr>
        <w:t>Respect for Persons</w:t>
      </w:r>
    </w:p>
    <w:p w14:paraId="37397934" w14:textId="4690EFC2" w:rsidR="00040703" w:rsidRPr="007A1E2C" w:rsidRDefault="00F53295" w:rsidP="00040703">
      <w:pPr>
        <w:ind w:left="720"/>
        <w:rPr>
          <w:rFonts w:ascii="Arial Narrow" w:hAnsi="Arial Narrow"/>
          <w:sz w:val="24"/>
          <w:szCs w:val="24"/>
        </w:rPr>
      </w:pPr>
      <w:r w:rsidRPr="007A1E2C">
        <w:rPr>
          <w:rFonts w:ascii="Arial Narrow" w:hAnsi="Arial Narrow"/>
          <w:sz w:val="24"/>
          <w:szCs w:val="24"/>
        </w:rPr>
        <w:t xml:space="preserve">This ethical principle states that all individuals have agency and autonomy and retain the right to make voluntary decisions. The Belmont report also recognizes that not all persons </w:t>
      </w:r>
      <w:proofErr w:type="gramStart"/>
      <w:r w:rsidRPr="007A1E2C">
        <w:rPr>
          <w:rFonts w:ascii="Arial Narrow" w:hAnsi="Arial Narrow"/>
          <w:sz w:val="24"/>
          <w:szCs w:val="24"/>
        </w:rPr>
        <w:t>are capable of making</w:t>
      </w:r>
      <w:proofErr w:type="gramEnd"/>
      <w:r w:rsidRPr="007A1E2C">
        <w:rPr>
          <w:rFonts w:ascii="Arial Narrow" w:hAnsi="Arial Narrow"/>
          <w:sz w:val="24"/>
          <w:szCs w:val="24"/>
        </w:rPr>
        <w:t xml:space="preserve"> autonomous decisions. Therefore, </w:t>
      </w:r>
      <w:proofErr w:type="gramStart"/>
      <w:r w:rsidRPr="007A1E2C">
        <w:rPr>
          <w:rFonts w:ascii="Arial Narrow" w:hAnsi="Arial Narrow"/>
          <w:sz w:val="24"/>
          <w:szCs w:val="24"/>
        </w:rPr>
        <w:t>in order to</w:t>
      </w:r>
      <w:proofErr w:type="gramEnd"/>
      <w:r w:rsidRPr="007A1E2C">
        <w:rPr>
          <w:rFonts w:ascii="Arial Narrow" w:hAnsi="Arial Narrow"/>
          <w:sz w:val="24"/>
          <w:szCs w:val="24"/>
        </w:rPr>
        <w:t xml:space="preserve"> ensure respect for persons, we must also protect those with diminished autonomy. </w:t>
      </w:r>
      <w:r w:rsidR="00625264" w:rsidRPr="007A1E2C">
        <w:rPr>
          <w:rFonts w:ascii="Arial Narrow" w:hAnsi="Arial Narrow"/>
          <w:sz w:val="24"/>
          <w:szCs w:val="24"/>
        </w:rPr>
        <w:t>Any person who is to be a human participant in a study must give their consent freely without pressure, or undue influence. Any person who is not capable of making autonomous decisions mus</w:t>
      </w:r>
      <w:r w:rsidR="008F0C32" w:rsidRPr="007A1E2C">
        <w:rPr>
          <w:rFonts w:ascii="Arial Narrow" w:hAnsi="Arial Narrow"/>
          <w:sz w:val="24"/>
          <w:szCs w:val="24"/>
        </w:rPr>
        <w:t xml:space="preserve">t </w:t>
      </w:r>
      <w:r w:rsidR="00625264" w:rsidRPr="007A1E2C">
        <w:rPr>
          <w:rFonts w:ascii="Arial Narrow" w:hAnsi="Arial Narrow"/>
          <w:sz w:val="24"/>
          <w:szCs w:val="24"/>
        </w:rPr>
        <w:t xml:space="preserve">consent through a legally authorized representative, or parental permission. </w:t>
      </w:r>
    </w:p>
    <w:p w14:paraId="48812716" w14:textId="1DC555A1" w:rsidR="00625264" w:rsidRPr="007A1E2C" w:rsidRDefault="00625264" w:rsidP="00040703">
      <w:pPr>
        <w:ind w:left="720"/>
        <w:rPr>
          <w:rFonts w:ascii="Arial Narrow" w:hAnsi="Arial Narrow"/>
          <w:sz w:val="24"/>
          <w:szCs w:val="24"/>
        </w:rPr>
      </w:pPr>
    </w:p>
    <w:p w14:paraId="3672C4C6" w14:textId="5F689B62" w:rsidR="00625264" w:rsidRPr="007A1E2C" w:rsidRDefault="00625264" w:rsidP="00040703">
      <w:pPr>
        <w:ind w:left="720"/>
        <w:rPr>
          <w:rFonts w:ascii="Arial Narrow" w:hAnsi="Arial Narrow"/>
          <w:sz w:val="24"/>
          <w:szCs w:val="24"/>
        </w:rPr>
      </w:pPr>
      <w:r w:rsidRPr="007A1E2C">
        <w:rPr>
          <w:rFonts w:ascii="Arial Narrow" w:hAnsi="Arial Narrow"/>
          <w:sz w:val="24"/>
          <w:szCs w:val="24"/>
        </w:rPr>
        <w:t>The</w:t>
      </w:r>
      <w:r w:rsidR="005F673F" w:rsidRPr="007A1E2C">
        <w:rPr>
          <w:rFonts w:ascii="Arial Narrow" w:hAnsi="Arial Narrow"/>
          <w:sz w:val="24"/>
          <w:szCs w:val="24"/>
        </w:rPr>
        <w:t xml:space="preserve"> WSU</w:t>
      </w:r>
      <w:r w:rsidRPr="007A1E2C">
        <w:rPr>
          <w:rFonts w:ascii="Arial Narrow" w:hAnsi="Arial Narrow"/>
          <w:sz w:val="24"/>
          <w:szCs w:val="24"/>
        </w:rPr>
        <w:t xml:space="preserve"> IRB applies this principle through careful review of the recruitment and consent process including all participant-facing recruitment materials and informed consent/assent forms, information sheets and oral consent scripts</w:t>
      </w:r>
      <w:r w:rsidR="00367A9F" w:rsidRPr="007A1E2C">
        <w:rPr>
          <w:rFonts w:ascii="Arial Narrow" w:hAnsi="Arial Narrow"/>
          <w:sz w:val="24"/>
          <w:szCs w:val="24"/>
        </w:rPr>
        <w:t>.</w:t>
      </w:r>
    </w:p>
    <w:p w14:paraId="78A20EA9" w14:textId="77777777" w:rsidR="00F53295" w:rsidRPr="007A1E2C" w:rsidRDefault="00F53295" w:rsidP="00040703">
      <w:pPr>
        <w:ind w:left="720"/>
        <w:rPr>
          <w:rFonts w:ascii="Arial Narrow" w:hAnsi="Arial Narrow"/>
          <w:sz w:val="24"/>
          <w:szCs w:val="24"/>
        </w:rPr>
      </w:pPr>
    </w:p>
    <w:p w14:paraId="7BAAB4E7" w14:textId="4AB5B04E" w:rsidR="00040703" w:rsidRPr="007A1E2C" w:rsidRDefault="00040703" w:rsidP="00040703">
      <w:pPr>
        <w:ind w:left="360"/>
        <w:rPr>
          <w:rFonts w:ascii="Arial Narrow" w:hAnsi="Arial Narrow"/>
          <w:b/>
          <w:sz w:val="24"/>
          <w:szCs w:val="24"/>
        </w:rPr>
      </w:pPr>
      <w:r w:rsidRPr="007A1E2C">
        <w:rPr>
          <w:rFonts w:ascii="Arial Narrow" w:hAnsi="Arial Narrow"/>
          <w:b/>
          <w:sz w:val="24"/>
          <w:szCs w:val="24"/>
        </w:rPr>
        <w:t>Beneficence</w:t>
      </w:r>
    </w:p>
    <w:p w14:paraId="769C2206" w14:textId="2BCF960F" w:rsidR="00040703" w:rsidRPr="007A1E2C" w:rsidRDefault="001506DC" w:rsidP="00F53295">
      <w:pPr>
        <w:ind w:left="720"/>
        <w:rPr>
          <w:rFonts w:ascii="Arial Narrow" w:hAnsi="Arial Narrow"/>
          <w:sz w:val="24"/>
          <w:szCs w:val="24"/>
        </w:rPr>
      </w:pPr>
      <w:r w:rsidRPr="007A1E2C">
        <w:rPr>
          <w:rFonts w:ascii="Arial Narrow" w:hAnsi="Arial Narrow"/>
          <w:sz w:val="24"/>
          <w:szCs w:val="24"/>
        </w:rPr>
        <w:t xml:space="preserve">This ethical principle creates an obligation to protect participants from harm and secure their wellbeing. This is done by maximizing the benefits of research while minimizing its </w:t>
      </w:r>
      <w:r w:rsidR="0027734F" w:rsidRPr="007A1E2C">
        <w:rPr>
          <w:rFonts w:ascii="Arial Narrow" w:hAnsi="Arial Narrow"/>
          <w:sz w:val="24"/>
          <w:szCs w:val="24"/>
        </w:rPr>
        <w:t>harms and</w:t>
      </w:r>
      <w:r w:rsidR="00E1403E" w:rsidRPr="007A1E2C">
        <w:rPr>
          <w:rFonts w:ascii="Arial Narrow" w:hAnsi="Arial Narrow"/>
          <w:sz w:val="24"/>
          <w:szCs w:val="24"/>
        </w:rPr>
        <w:t xml:space="preserve"> </w:t>
      </w:r>
      <w:r w:rsidR="00E1403E" w:rsidRPr="007A1E2C">
        <w:rPr>
          <w:rFonts w:ascii="Arial Narrow" w:hAnsi="Arial Narrow"/>
          <w:sz w:val="24"/>
          <w:szCs w:val="24"/>
        </w:rPr>
        <w:lastRenderedPageBreak/>
        <w:t>ensuring that any remaining harms to participants are reasonable in relation to the anticipated benefits</w:t>
      </w:r>
      <w:r w:rsidRPr="007A1E2C">
        <w:rPr>
          <w:rFonts w:ascii="Arial Narrow" w:hAnsi="Arial Narrow"/>
          <w:sz w:val="24"/>
          <w:szCs w:val="24"/>
        </w:rPr>
        <w:t xml:space="preserve">. </w:t>
      </w:r>
    </w:p>
    <w:p w14:paraId="14AA19E2" w14:textId="5CAFA66D" w:rsidR="000C3D85" w:rsidRPr="007A1E2C" w:rsidRDefault="000C3D85" w:rsidP="00F53295">
      <w:pPr>
        <w:ind w:left="720"/>
        <w:rPr>
          <w:rFonts w:ascii="Arial Narrow" w:hAnsi="Arial Narrow"/>
          <w:sz w:val="24"/>
          <w:szCs w:val="24"/>
        </w:rPr>
      </w:pPr>
    </w:p>
    <w:p w14:paraId="59908DB2" w14:textId="617B6F4D" w:rsidR="000C3D85" w:rsidRPr="007A1E2C" w:rsidRDefault="000C3D85" w:rsidP="00F53295">
      <w:pPr>
        <w:ind w:left="720"/>
        <w:rPr>
          <w:rFonts w:ascii="Arial Narrow" w:hAnsi="Arial Narrow"/>
          <w:sz w:val="24"/>
          <w:szCs w:val="24"/>
        </w:rPr>
      </w:pPr>
      <w:r w:rsidRPr="007A1E2C">
        <w:rPr>
          <w:rFonts w:ascii="Arial Narrow" w:hAnsi="Arial Narrow"/>
          <w:sz w:val="24"/>
          <w:szCs w:val="24"/>
        </w:rPr>
        <w:t xml:space="preserve">The </w:t>
      </w:r>
      <w:r w:rsidR="005F673F" w:rsidRPr="007A1E2C">
        <w:rPr>
          <w:rFonts w:ascii="Arial Narrow" w:hAnsi="Arial Narrow"/>
          <w:sz w:val="24"/>
          <w:szCs w:val="24"/>
        </w:rPr>
        <w:t xml:space="preserve">WSU </w:t>
      </w:r>
      <w:r w:rsidRPr="007A1E2C">
        <w:rPr>
          <w:rFonts w:ascii="Arial Narrow" w:hAnsi="Arial Narrow"/>
          <w:sz w:val="24"/>
          <w:szCs w:val="24"/>
        </w:rPr>
        <w:t xml:space="preserve">IRB applies this principle through </w:t>
      </w:r>
      <w:r w:rsidR="00367A9F" w:rsidRPr="007A1E2C">
        <w:rPr>
          <w:rFonts w:ascii="Arial Narrow" w:hAnsi="Arial Narrow"/>
          <w:sz w:val="24"/>
          <w:szCs w:val="24"/>
        </w:rPr>
        <w:t xml:space="preserve">a </w:t>
      </w:r>
      <w:r w:rsidR="005F673F" w:rsidRPr="007A1E2C">
        <w:rPr>
          <w:rFonts w:ascii="Arial Narrow" w:hAnsi="Arial Narrow"/>
          <w:sz w:val="24"/>
          <w:szCs w:val="24"/>
        </w:rPr>
        <w:t xml:space="preserve">careful review of </w:t>
      </w:r>
      <w:r w:rsidR="00E1403E" w:rsidRPr="007A1E2C">
        <w:rPr>
          <w:rFonts w:ascii="Arial Narrow" w:hAnsi="Arial Narrow"/>
          <w:sz w:val="24"/>
          <w:szCs w:val="24"/>
        </w:rPr>
        <w:t xml:space="preserve">all </w:t>
      </w:r>
      <w:r w:rsidR="005F673F" w:rsidRPr="007A1E2C">
        <w:rPr>
          <w:rFonts w:ascii="Arial Narrow" w:hAnsi="Arial Narrow"/>
          <w:sz w:val="24"/>
          <w:szCs w:val="24"/>
        </w:rPr>
        <w:t xml:space="preserve">risks and benefits of the </w:t>
      </w:r>
      <w:r w:rsidR="00E1403E" w:rsidRPr="007A1E2C">
        <w:rPr>
          <w:rFonts w:ascii="Arial Narrow" w:hAnsi="Arial Narrow"/>
          <w:sz w:val="24"/>
          <w:szCs w:val="24"/>
        </w:rPr>
        <w:t xml:space="preserve">proposed </w:t>
      </w:r>
      <w:r w:rsidR="005F673F" w:rsidRPr="007A1E2C">
        <w:rPr>
          <w:rFonts w:ascii="Arial Narrow" w:hAnsi="Arial Narrow"/>
          <w:sz w:val="24"/>
          <w:szCs w:val="24"/>
        </w:rPr>
        <w:t xml:space="preserve">research. </w:t>
      </w:r>
      <w:r w:rsidR="00E1403E" w:rsidRPr="007A1E2C">
        <w:rPr>
          <w:rFonts w:ascii="Arial Narrow" w:hAnsi="Arial Narrow"/>
          <w:sz w:val="24"/>
          <w:szCs w:val="24"/>
        </w:rPr>
        <w:t>F</w:t>
      </w:r>
      <w:r w:rsidR="005F673F" w:rsidRPr="007A1E2C">
        <w:rPr>
          <w:rFonts w:ascii="Arial Narrow" w:hAnsi="Arial Narrow"/>
          <w:sz w:val="24"/>
          <w:szCs w:val="24"/>
        </w:rPr>
        <w:t xml:space="preserve">or any human participant research protocol/proposal to be approved, the risks must be reasonable in relation to anticipated benefits, if any, to participants and the importance of the knowledge that may reasonably be expected to result (45 CFR 46.111(a)(2)). When assessing the risks and benefits to participants in human research protocols/proposals, the IRB considers risks of injury or discomfort to participants that can be </w:t>
      </w:r>
      <w:r w:rsidR="00D66014">
        <w:rPr>
          <w:rFonts w:ascii="Arial Narrow" w:hAnsi="Arial Narrow"/>
          <w:sz w:val="24"/>
          <w:szCs w:val="24"/>
        </w:rPr>
        <w:t xml:space="preserve">either </w:t>
      </w:r>
      <w:r w:rsidR="005F673F" w:rsidRPr="007A1E2C">
        <w:rPr>
          <w:rFonts w:ascii="Arial Narrow" w:hAnsi="Arial Narrow"/>
          <w:sz w:val="24"/>
          <w:szCs w:val="24"/>
        </w:rPr>
        <w:t xml:space="preserve">physical, psychological, legal, economic, </w:t>
      </w:r>
      <w:r w:rsidR="00D66014">
        <w:rPr>
          <w:rFonts w:ascii="Arial Narrow" w:hAnsi="Arial Narrow"/>
          <w:sz w:val="24"/>
          <w:szCs w:val="24"/>
        </w:rPr>
        <w:t>or</w:t>
      </w:r>
      <w:r w:rsidR="005F673F" w:rsidRPr="007A1E2C">
        <w:rPr>
          <w:rFonts w:ascii="Arial Narrow" w:hAnsi="Arial Narrow"/>
          <w:sz w:val="24"/>
          <w:szCs w:val="24"/>
        </w:rPr>
        <w:t xml:space="preserve"> social.</w:t>
      </w:r>
    </w:p>
    <w:p w14:paraId="3268440B" w14:textId="77777777" w:rsidR="005F673F" w:rsidRPr="007A1E2C" w:rsidRDefault="005F673F" w:rsidP="00F53295">
      <w:pPr>
        <w:ind w:left="720"/>
        <w:rPr>
          <w:rFonts w:ascii="Arial Narrow" w:hAnsi="Arial Narrow"/>
          <w:sz w:val="24"/>
          <w:szCs w:val="24"/>
        </w:rPr>
      </w:pPr>
    </w:p>
    <w:p w14:paraId="7D90E3FD" w14:textId="590D845F" w:rsidR="00040703" w:rsidRPr="007A1E2C" w:rsidRDefault="00040703" w:rsidP="00040703">
      <w:pPr>
        <w:ind w:left="360"/>
        <w:rPr>
          <w:rFonts w:ascii="Arial Narrow" w:hAnsi="Arial Narrow"/>
          <w:b/>
          <w:sz w:val="24"/>
          <w:szCs w:val="24"/>
        </w:rPr>
      </w:pPr>
      <w:r w:rsidRPr="007A1E2C">
        <w:rPr>
          <w:rFonts w:ascii="Arial Narrow" w:hAnsi="Arial Narrow"/>
          <w:b/>
          <w:sz w:val="24"/>
          <w:szCs w:val="24"/>
        </w:rPr>
        <w:t>Justice</w:t>
      </w:r>
    </w:p>
    <w:p w14:paraId="1FDD3A00" w14:textId="61781278" w:rsidR="00431B02" w:rsidRDefault="00A50B25" w:rsidP="00BF5EE1">
      <w:pPr>
        <w:ind w:left="720"/>
        <w:rPr>
          <w:rFonts w:ascii="Arial Narrow" w:hAnsi="Arial Narrow"/>
          <w:sz w:val="24"/>
        </w:rPr>
      </w:pPr>
      <w:r w:rsidRPr="007A1E2C">
        <w:rPr>
          <w:rFonts w:ascii="Arial Narrow" w:hAnsi="Arial Narrow"/>
          <w:sz w:val="24"/>
        </w:rPr>
        <w:t xml:space="preserve">The Belmont Report states: “An injustice occurs when some benefit to which a person is entitled is denied without good reason or when some burden is imposed unduly”. The distribution of benefit and burden, or risk must be equitably distributed across society. </w:t>
      </w:r>
      <w:r w:rsidR="00E1403E" w:rsidRPr="007A1E2C">
        <w:rPr>
          <w:rFonts w:ascii="Arial Narrow" w:hAnsi="Arial Narrow"/>
          <w:sz w:val="24"/>
        </w:rPr>
        <w:t>Human participant r</w:t>
      </w:r>
      <w:r w:rsidRPr="007A1E2C">
        <w:rPr>
          <w:rFonts w:ascii="Arial Narrow" w:hAnsi="Arial Narrow"/>
          <w:sz w:val="24"/>
        </w:rPr>
        <w:t xml:space="preserve">esearch should not unduly involve individuals from groups unlikely to be among the beneficiaries of subsequent applications of the research. </w:t>
      </w:r>
      <w:r w:rsidR="006E54FB" w:rsidRPr="007A1E2C">
        <w:rPr>
          <w:rFonts w:ascii="Arial Narrow" w:hAnsi="Arial Narrow"/>
          <w:sz w:val="24"/>
        </w:rPr>
        <w:t>The principle of justice applies to the selection of participants/subjects for a research protocol/proposal.</w:t>
      </w:r>
    </w:p>
    <w:p w14:paraId="5E3239F5" w14:textId="77777777" w:rsidR="00BF5EE1" w:rsidRPr="007A1E2C" w:rsidRDefault="00BF5EE1" w:rsidP="00BF5EE1">
      <w:pPr>
        <w:ind w:left="720"/>
        <w:rPr>
          <w:rFonts w:ascii="Arial Narrow" w:hAnsi="Arial Narrow"/>
          <w:sz w:val="24"/>
        </w:rPr>
      </w:pPr>
    </w:p>
    <w:p w14:paraId="7023275E" w14:textId="4CCE8594" w:rsidR="00431B02" w:rsidRDefault="006E54FB" w:rsidP="006E54FB">
      <w:pPr>
        <w:ind w:left="720"/>
        <w:rPr>
          <w:rFonts w:ascii="Arial Narrow" w:hAnsi="Arial Narrow"/>
          <w:sz w:val="24"/>
        </w:rPr>
      </w:pPr>
      <w:r w:rsidRPr="007A1E2C">
        <w:rPr>
          <w:rFonts w:ascii="Arial Narrow" w:hAnsi="Arial Narrow"/>
          <w:sz w:val="24"/>
        </w:rPr>
        <w:t>The IRB applies this principle through careful consideration of the population being studied and the study’s enrollment criteria. The IRB must ensure that procedures and outcomes in the selection of individuals and classes of individuals is fair. Vulnerable classes of subjects should be given special protections, and not be unduly selected as research participants due to their ready availability or dependent status.</w:t>
      </w:r>
    </w:p>
    <w:p w14:paraId="4AE93705" w14:textId="203B5BB2" w:rsidR="00A50B25" w:rsidRPr="00040703" w:rsidRDefault="00A50B25" w:rsidP="006E54FB">
      <w:pPr>
        <w:rPr>
          <w:rFonts w:ascii="Arial Narrow" w:hAnsi="Arial Narrow"/>
          <w:sz w:val="24"/>
        </w:rPr>
      </w:pPr>
    </w:p>
    <w:p w14:paraId="25A1B954" w14:textId="1338A3B8" w:rsidR="004E6990" w:rsidRPr="007F2A7B" w:rsidRDefault="001A359C" w:rsidP="007F2A7B">
      <w:pPr>
        <w:rPr>
          <w:rFonts w:ascii="Arial Narrow" w:hAnsi="Arial Narrow"/>
          <w:b/>
          <w:sz w:val="24"/>
          <w:szCs w:val="24"/>
        </w:rPr>
      </w:pPr>
      <w:r w:rsidRPr="007F2A7B">
        <w:rPr>
          <w:rFonts w:ascii="Arial Narrow" w:hAnsi="Arial Narrow"/>
          <w:b/>
          <w:sz w:val="24"/>
          <w:szCs w:val="24"/>
        </w:rPr>
        <w:t xml:space="preserve">3.1 </w:t>
      </w:r>
      <w:r w:rsidR="000B0BCD" w:rsidRPr="007F2A7B">
        <w:rPr>
          <w:rFonts w:ascii="Arial Narrow" w:hAnsi="Arial Narrow"/>
          <w:b/>
          <w:sz w:val="24"/>
          <w:szCs w:val="24"/>
        </w:rPr>
        <w:t>Federal Regulations</w:t>
      </w:r>
    </w:p>
    <w:p w14:paraId="484F947F" w14:textId="77777777" w:rsidR="004E6990" w:rsidRPr="007F2A7B" w:rsidRDefault="004E6990" w:rsidP="007F2A7B">
      <w:pPr>
        <w:rPr>
          <w:rFonts w:ascii="Arial Narrow" w:hAnsi="Arial Narrow"/>
          <w:sz w:val="24"/>
          <w:szCs w:val="24"/>
        </w:rPr>
      </w:pPr>
    </w:p>
    <w:p w14:paraId="3000A2D4" w14:textId="570DDAD9" w:rsidR="004E6990" w:rsidRPr="007F2A7B" w:rsidRDefault="000B0BCD" w:rsidP="007F2A7B">
      <w:pPr>
        <w:rPr>
          <w:rFonts w:ascii="Arial Narrow" w:hAnsi="Arial Narrow"/>
          <w:sz w:val="24"/>
          <w:szCs w:val="24"/>
        </w:rPr>
      </w:pPr>
      <w:r w:rsidRPr="007F2A7B">
        <w:rPr>
          <w:rFonts w:ascii="Arial Narrow" w:hAnsi="Arial Narrow"/>
          <w:sz w:val="24"/>
          <w:szCs w:val="24"/>
        </w:rPr>
        <w:t>WSU complies with the Code of Federal Regulations (CFR), the Common Rule, as it applies to human participant research. These include the regulations from DHHS [45 CFR 46] and its subparts, the FDA regulations [21 CFR 50 and 56], the Veterans Administration regulations [38 CFR 46] including subparts, and all other relevant federal regulations.</w:t>
      </w:r>
    </w:p>
    <w:p w14:paraId="23737EED" w14:textId="77777777" w:rsidR="004E6990" w:rsidRPr="007F2A7B" w:rsidRDefault="004E6990" w:rsidP="007F2A7B">
      <w:pPr>
        <w:rPr>
          <w:rFonts w:ascii="Arial Narrow" w:hAnsi="Arial Narrow"/>
          <w:sz w:val="24"/>
          <w:szCs w:val="24"/>
        </w:rPr>
      </w:pPr>
    </w:p>
    <w:p w14:paraId="4264A0F8" w14:textId="1D2FA9F8" w:rsidR="004E6990" w:rsidRPr="007F2A7B" w:rsidRDefault="000B0BCD" w:rsidP="007F2A7B">
      <w:pPr>
        <w:rPr>
          <w:rFonts w:ascii="Arial Narrow" w:hAnsi="Arial Narrow"/>
          <w:sz w:val="24"/>
          <w:szCs w:val="24"/>
        </w:rPr>
      </w:pPr>
      <w:r w:rsidRPr="007F2A7B">
        <w:rPr>
          <w:rFonts w:ascii="Arial Narrow" w:hAnsi="Arial Narrow"/>
          <w:sz w:val="24"/>
          <w:szCs w:val="24"/>
        </w:rPr>
        <w:t>The Common Rule and FDA regulations do not preempt other state and federal laws relating to the conduct of human research or to other aspects of the research itself. This guidance document describes related federal and state laws whi</w:t>
      </w:r>
      <w:r w:rsidR="000D517C" w:rsidRPr="007F2A7B">
        <w:rPr>
          <w:rFonts w:ascii="Arial Narrow" w:hAnsi="Arial Narrow"/>
          <w:sz w:val="24"/>
          <w:szCs w:val="24"/>
        </w:rPr>
        <w:t>ch</w:t>
      </w:r>
      <w:r w:rsidRPr="007F2A7B">
        <w:rPr>
          <w:rFonts w:ascii="Arial Narrow" w:hAnsi="Arial Narrow"/>
          <w:sz w:val="24"/>
          <w:szCs w:val="24"/>
        </w:rPr>
        <w:t xml:space="preserve"> m</w:t>
      </w:r>
      <w:r w:rsidR="000D517C" w:rsidRPr="007F2A7B">
        <w:rPr>
          <w:rFonts w:ascii="Arial Narrow" w:hAnsi="Arial Narrow"/>
          <w:sz w:val="24"/>
          <w:szCs w:val="24"/>
        </w:rPr>
        <w:t xml:space="preserve">ay </w:t>
      </w:r>
      <w:r w:rsidRPr="007F2A7B">
        <w:rPr>
          <w:rFonts w:ascii="Arial Narrow" w:hAnsi="Arial Narrow"/>
          <w:sz w:val="24"/>
          <w:szCs w:val="24"/>
        </w:rPr>
        <w:t>have bearing on the conduct of human research at WSU. The descriptions provided below are intended to assist investigators and the IRB in determining when such laws and regulations may apply and are not intended to provide the detailed information required to ensure compliance with these laws/regulations. Investigators and IRB staff should consult the applicable regulation for additional guidance.</w:t>
      </w:r>
    </w:p>
    <w:p w14:paraId="0DBF9618" w14:textId="2CA61C34" w:rsidR="009340BB" w:rsidRPr="007F2A7B" w:rsidRDefault="009340BB" w:rsidP="007F2A7B">
      <w:pPr>
        <w:rPr>
          <w:rFonts w:ascii="Arial Narrow" w:hAnsi="Arial Narrow"/>
          <w:sz w:val="24"/>
          <w:szCs w:val="24"/>
        </w:rPr>
      </w:pPr>
    </w:p>
    <w:p w14:paraId="673E1C04" w14:textId="34875009" w:rsidR="001D2B56" w:rsidRPr="007F2A7B" w:rsidRDefault="00EC2D42" w:rsidP="007F2A7B">
      <w:pPr>
        <w:rPr>
          <w:rFonts w:ascii="Arial Narrow" w:hAnsi="Arial Narrow"/>
          <w:sz w:val="24"/>
          <w:szCs w:val="24"/>
        </w:rPr>
      </w:pPr>
      <w:r w:rsidRPr="000D23B7">
        <w:rPr>
          <w:rFonts w:ascii="Arial Narrow" w:hAnsi="Arial Narrow"/>
          <w:sz w:val="24"/>
          <w:szCs w:val="24"/>
        </w:rPr>
        <w:t>To see all Feder</w:t>
      </w:r>
      <w:r w:rsidR="000D517C" w:rsidRPr="000D23B7">
        <w:rPr>
          <w:rFonts w:ascii="Arial Narrow" w:hAnsi="Arial Narrow"/>
          <w:sz w:val="24"/>
          <w:szCs w:val="24"/>
        </w:rPr>
        <w:t>al agencies that sign on to the</w:t>
      </w:r>
      <w:r w:rsidR="001D2B56" w:rsidRPr="000D23B7">
        <w:rPr>
          <w:rFonts w:ascii="Arial Narrow" w:hAnsi="Arial Narrow"/>
          <w:sz w:val="24"/>
          <w:szCs w:val="24"/>
        </w:rPr>
        <w:t xml:space="preserve"> 45 CFR 46 Common Rule</w:t>
      </w:r>
      <w:r w:rsidR="009340BB" w:rsidRPr="000D23B7">
        <w:rPr>
          <w:rFonts w:ascii="Arial Narrow" w:hAnsi="Arial Narrow"/>
          <w:sz w:val="24"/>
          <w:szCs w:val="24"/>
        </w:rPr>
        <w:t xml:space="preserve"> </w:t>
      </w:r>
      <w:r w:rsidR="001D2B56" w:rsidRPr="000D23B7">
        <w:rPr>
          <w:rFonts w:ascii="Arial Narrow" w:hAnsi="Arial Narrow"/>
          <w:sz w:val="24"/>
          <w:szCs w:val="24"/>
        </w:rPr>
        <w:t xml:space="preserve">visit: </w:t>
      </w:r>
      <w:hyperlink r:id="rId11" w:history="1">
        <w:r w:rsidR="001D2B56" w:rsidRPr="000D23B7">
          <w:rPr>
            <w:rStyle w:val="Hyperlink"/>
            <w:rFonts w:ascii="Arial Narrow" w:hAnsi="Arial Narrow"/>
            <w:sz w:val="24"/>
            <w:szCs w:val="24"/>
          </w:rPr>
          <w:t>https://www.hhs.gov/ohrp/regulations-and-policy/regulations/common-rule/index.html#</w:t>
        </w:r>
      </w:hyperlink>
    </w:p>
    <w:p w14:paraId="626FCCCA" w14:textId="77777777" w:rsidR="002F6A39" w:rsidRPr="007F2A7B" w:rsidRDefault="002F6A39" w:rsidP="007F2A7B">
      <w:pPr>
        <w:rPr>
          <w:rFonts w:ascii="Arial Narrow" w:hAnsi="Arial Narrow"/>
          <w:sz w:val="24"/>
          <w:szCs w:val="24"/>
        </w:rPr>
      </w:pPr>
    </w:p>
    <w:p w14:paraId="16A98054" w14:textId="59922E35" w:rsidR="000D517C" w:rsidRPr="007F2A7B" w:rsidRDefault="00EE76A3" w:rsidP="00DA1D75">
      <w:pPr>
        <w:spacing w:after="240"/>
        <w:rPr>
          <w:rFonts w:ascii="Arial Narrow" w:hAnsi="Arial Narrow"/>
          <w:sz w:val="24"/>
          <w:szCs w:val="24"/>
        </w:rPr>
      </w:pPr>
      <w:r w:rsidRPr="007F2A7B">
        <w:rPr>
          <w:rFonts w:ascii="Arial Narrow" w:hAnsi="Arial Narrow"/>
          <w:sz w:val="24"/>
          <w:szCs w:val="24"/>
        </w:rPr>
        <w:t xml:space="preserve">When following FDA regulations:  </w:t>
      </w:r>
      <w:r w:rsidR="00BF5EE1">
        <w:rPr>
          <w:rFonts w:ascii="Arial Narrow" w:hAnsi="Arial Narrow"/>
          <w:sz w:val="24"/>
          <w:szCs w:val="24"/>
        </w:rPr>
        <w:t>c</w:t>
      </w:r>
      <w:r w:rsidRPr="007F2A7B">
        <w:rPr>
          <w:rFonts w:ascii="Arial Narrow" w:hAnsi="Arial Narrow"/>
          <w:sz w:val="24"/>
          <w:szCs w:val="24"/>
        </w:rPr>
        <w:t>lassified research involving human participants cannot be approved by a VA facility IRB or affiliate IRB or Research and Development Committee or performed at VA facilities.</w:t>
      </w:r>
    </w:p>
    <w:p w14:paraId="151774AF" w14:textId="6208C64C" w:rsidR="004E6990" w:rsidRPr="007F2A7B" w:rsidRDefault="001A359C" w:rsidP="007F2A7B">
      <w:pPr>
        <w:rPr>
          <w:rFonts w:ascii="Arial Narrow" w:hAnsi="Arial Narrow"/>
          <w:b/>
          <w:sz w:val="24"/>
          <w:szCs w:val="24"/>
        </w:rPr>
      </w:pPr>
      <w:r w:rsidRPr="007F2A7B">
        <w:rPr>
          <w:rFonts w:ascii="Arial Narrow" w:hAnsi="Arial Narrow"/>
          <w:b/>
          <w:sz w:val="24"/>
          <w:szCs w:val="24"/>
        </w:rPr>
        <w:t xml:space="preserve">3.2 </w:t>
      </w:r>
      <w:r w:rsidR="000B0BCD" w:rsidRPr="007F2A7B">
        <w:rPr>
          <w:rFonts w:ascii="Arial Narrow" w:hAnsi="Arial Narrow"/>
          <w:b/>
          <w:sz w:val="24"/>
          <w:szCs w:val="24"/>
        </w:rPr>
        <w:t>Health Insurance Portability Privacy Act (HIPAA)</w:t>
      </w:r>
    </w:p>
    <w:p w14:paraId="3FE42535" w14:textId="77777777" w:rsidR="004E6990" w:rsidRPr="007F2A7B" w:rsidRDefault="004E6990" w:rsidP="007F2A7B">
      <w:pPr>
        <w:rPr>
          <w:rFonts w:ascii="Arial Narrow" w:hAnsi="Arial Narrow"/>
          <w:sz w:val="24"/>
          <w:szCs w:val="24"/>
        </w:rPr>
      </w:pPr>
    </w:p>
    <w:p w14:paraId="2EE7E91E" w14:textId="12E64632" w:rsidR="00311043" w:rsidRPr="007F2A7B" w:rsidRDefault="000B0BCD" w:rsidP="007F2A7B">
      <w:pPr>
        <w:rPr>
          <w:rFonts w:ascii="Arial Narrow" w:hAnsi="Arial Narrow"/>
          <w:sz w:val="24"/>
          <w:szCs w:val="24"/>
        </w:rPr>
      </w:pPr>
      <w:r w:rsidRPr="007F2A7B">
        <w:rPr>
          <w:rFonts w:ascii="Arial Narrow" w:hAnsi="Arial Narrow"/>
          <w:sz w:val="24"/>
          <w:szCs w:val="24"/>
        </w:rPr>
        <w:lastRenderedPageBreak/>
        <w:t>The IRB</w:t>
      </w:r>
      <w:r w:rsidR="000D517C" w:rsidRPr="007F2A7B">
        <w:rPr>
          <w:rFonts w:ascii="Arial Narrow" w:hAnsi="Arial Narrow"/>
          <w:sz w:val="24"/>
          <w:szCs w:val="24"/>
        </w:rPr>
        <w:t xml:space="preserve"> </w:t>
      </w:r>
      <w:r w:rsidRPr="007F2A7B">
        <w:rPr>
          <w:rFonts w:ascii="Arial Narrow" w:hAnsi="Arial Narrow"/>
          <w:sz w:val="24"/>
          <w:szCs w:val="24"/>
        </w:rPr>
        <w:t>serves as the HIPAA Privacy Board for all human participant research at WSU and its affiliates. It must assure that HIPAA rules and all other privacy and confidentiality regulations are met for all research conducted at WSU and its affiliates (45 CFR 46, Parts 160, 162, and 164; 38 CFR 46, Parts 160,</w:t>
      </w:r>
      <w:r w:rsidR="00311043" w:rsidRPr="007F2A7B">
        <w:rPr>
          <w:rFonts w:ascii="Arial Narrow" w:hAnsi="Arial Narrow"/>
          <w:sz w:val="24"/>
          <w:szCs w:val="24"/>
        </w:rPr>
        <w:t xml:space="preserve"> 162, and 164).</w:t>
      </w:r>
    </w:p>
    <w:p w14:paraId="63DAFF65" w14:textId="77777777" w:rsidR="004E6990" w:rsidRPr="007F2A7B" w:rsidRDefault="004E6990" w:rsidP="007F2A7B">
      <w:pPr>
        <w:rPr>
          <w:rFonts w:ascii="Arial Narrow" w:hAnsi="Arial Narrow"/>
          <w:sz w:val="24"/>
          <w:szCs w:val="24"/>
        </w:rPr>
      </w:pPr>
    </w:p>
    <w:p w14:paraId="6384C392" w14:textId="46818F5F" w:rsidR="004E6990" w:rsidRPr="007F2A7B" w:rsidRDefault="001A359C" w:rsidP="007F2A7B">
      <w:pPr>
        <w:rPr>
          <w:rFonts w:ascii="Arial Narrow" w:hAnsi="Arial Narrow"/>
          <w:b/>
          <w:sz w:val="24"/>
          <w:szCs w:val="24"/>
        </w:rPr>
      </w:pPr>
      <w:r w:rsidRPr="007F2A7B">
        <w:rPr>
          <w:rFonts w:ascii="Arial Narrow" w:hAnsi="Arial Narrow"/>
          <w:b/>
          <w:sz w:val="24"/>
          <w:szCs w:val="24"/>
        </w:rPr>
        <w:t xml:space="preserve">3.3 </w:t>
      </w:r>
      <w:r w:rsidR="000B0BCD" w:rsidRPr="007F2A7B">
        <w:rPr>
          <w:rFonts w:ascii="Arial Narrow" w:hAnsi="Arial Narrow"/>
          <w:b/>
          <w:sz w:val="24"/>
          <w:szCs w:val="24"/>
        </w:rPr>
        <w:t>State and Local Law</w:t>
      </w:r>
    </w:p>
    <w:p w14:paraId="774F97DF" w14:textId="77777777" w:rsidR="004E6990" w:rsidRPr="007F2A7B" w:rsidRDefault="004E6990" w:rsidP="007F2A7B">
      <w:pPr>
        <w:rPr>
          <w:rFonts w:ascii="Arial Narrow" w:hAnsi="Arial Narrow"/>
          <w:sz w:val="24"/>
          <w:szCs w:val="24"/>
        </w:rPr>
      </w:pPr>
    </w:p>
    <w:p w14:paraId="2504ACF6" w14:textId="5769BF0D" w:rsidR="004E6990" w:rsidRPr="007F2A7B" w:rsidRDefault="000B0BCD" w:rsidP="007F2A7B">
      <w:pPr>
        <w:rPr>
          <w:rFonts w:ascii="Arial Narrow" w:hAnsi="Arial Narrow"/>
          <w:sz w:val="24"/>
          <w:szCs w:val="24"/>
        </w:rPr>
      </w:pPr>
      <w:r w:rsidRPr="007F2A7B">
        <w:rPr>
          <w:rFonts w:ascii="Arial Narrow" w:hAnsi="Arial Narrow"/>
          <w:sz w:val="24"/>
          <w:szCs w:val="24"/>
        </w:rPr>
        <w:t xml:space="preserve">Wayne State University is committed to assuring that human participant research complies with all applicable state and local law. An attorney from WSU’s Office of the General Counsel (OGC) is a full voting member of  </w:t>
      </w:r>
      <w:r w:rsidR="00DA1D75">
        <w:rPr>
          <w:rFonts w:ascii="Arial Narrow" w:hAnsi="Arial Narrow"/>
          <w:sz w:val="24"/>
          <w:szCs w:val="24"/>
        </w:rPr>
        <w:t>a</w:t>
      </w:r>
      <w:r w:rsidR="008E4072">
        <w:rPr>
          <w:rFonts w:ascii="Arial Narrow" w:hAnsi="Arial Narrow"/>
          <w:sz w:val="24"/>
          <w:szCs w:val="24"/>
        </w:rPr>
        <w:t xml:space="preserve"> WSU</w:t>
      </w:r>
      <w:r w:rsidR="00DA1D75">
        <w:rPr>
          <w:rFonts w:ascii="Arial Narrow" w:hAnsi="Arial Narrow"/>
          <w:sz w:val="24"/>
          <w:szCs w:val="24"/>
        </w:rPr>
        <w:t xml:space="preserve"> </w:t>
      </w:r>
      <w:r w:rsidRPr="007F2A7B">
        <w:rPr>
          <w:rFonts w:ascii="Arial Narrow" w:hAnsi="Arial Narrow"/>
          <w:sz w:val="24"/>
          <w:szCs w:val="24"/>
        </w:rPr>
        <w:t xml:space="preserve">IRB and therefore maintains updated knowledge of pertinent regulations and IRB policies. All IRB policies, and </w:t>
      </w:r>
      <w:r w:rsidR="005061A6">
        <w:rPr>
          <w:rFonts w:ascii="Arial Narrow" w:hAnsi="Arial Narrow"/>
          <w:sz w:val="24"/>
          <w:szCs w:val="24"/>
        </w:rPr>
        <w:t xml:space="preserve">major </w:t>
      </w:r>
      <w:r w:rsidRPr="007F2A7B">
        <w:rPr>
          <w:rFonts w:ascii="Arial Narrow" w:hAnsi="Arial Narrow"/>
          <w:sz w:val="24"/>
          <w:szCs w:val="24"/>
        </w:rPr>
        <w:t xml:space="preserve">changes to policies, are reviewed by this attorney member to ensure </w:t>
      </w:r>
      <w:r w:rsidR="008E4072">
        <w:rPr>
          <w:rFonts w:ascii="Arial Narrow" w:hAnsi="Arial Narrow"/>
          <w:sz w:val="24"/>
          <w:szCs w:val="24"/>
        </w:rPr>
        <w:t>that the policy</w:t>
      </w:r>
      <w:r w:rsidR="008E4072" w:rsidRPr="007F2A7B">
        <w:rPr>
          <w:rFonts w:ascii="Arial Narrow" w:hAnsi="Arial Narrow"/>
          <w:sz w:val="24"/>
          <w:szCs w:val="24"/>
        </w:rPr>
        <w:t xml:space="preserve"> </w:t>
      </w:r>
      <w:r w:rsidR="008E4072">
        <w:rPr>
          <w:rFonts w:ascii="Arial Narrow" w:hAnsi="Arial Narrow"/>
          <w:sz w:val="24"/>
          <w:szCs w:val="24"/>
        </w:rPr>
        <w:t>complies</w:t>
      </w:r>
      <w:r w:rsidR="008E4072" w:rsidRPr="007F2A7B">
        <w:rPr>
          <w:rFonts w:ascii="Arial Narrow" w:hAnsi="Arial Narrow"/>
          <w:sz w:val="24"/>
          <w:szCs w:val="24"/>
        </w:rPr>
        <w:t xml:space="preserve"> </w:t>
      </w:r>
      <w:r w:rsidRPr="007F2A7B">
        <w:rPr>
          <w:rFonts w:ascii="Arial Narrow" w:hAnsi="Arial Narrow"/>
          <w:sz w:val="24"/>
          <w:szCs w:val="24"/>
        </w:rPr>
        <w:t xml:space="preserve">with state and local law. New laws that require the immediate attention of the IRB are reported to the </w:t>
      </w:r>
      <w:r w:rsidR="00DA1D75">
        <w:rPr>
          <w:rFonts w:ascii="Arial Narrow" w:hAnsi="Arial Narrow"/>
          <w:sz w:val="24"/>
          <w:szCs w:val="24"/>
        </w:rPr>
        <w:t>IRB Training Coordinator</w:t>
      </w:r>
      <w:r w:rsidRPr="007F2A7B">
        <w:rPr>
          <w:rFonts w:ascii="Arial Narrow" w:hAnsi="Arial Narrow"/>
          <w:sz w:val="24"/>
          <w:szCs w:val="24"/>
        </w:rPr>
        <w:t xml:space="preserve"> and the IRB Chair, and the information is reported at the next scheduled IRB meeting. Relevant information is also disseminated to the research community by the</w:t>
      </w:r>
      <w:r w:rsidR="008E4072">
        <w:rPr>
          <w:rFonts w:ascii="Arial Narrow" w:hAnsi="Arial Narrow"/>
          <w:sz w:val="24"/>
          <w:szCs w:val="24"/>
        </w:rPr>
        <w:t xml:space="preserve"> </w:t>
      </w:r>
      <w:r w:rsidR="005061A6">
        <w:rPr>
          <w:rFonts w:ascii="Arial Narrow" w:hAnsi="Arial Narrow"/>
          <w:sz w:val="24"/>
          <w:szCs w:val="24"/>
        </w:rPr>
        <w:t>IRB Training Coordinator</w:t>
      </w:r>
      <w:r w:rsidRPr="007F2A7B">
        <w:rPr>
          <w:rFonts w:ascii="Arial Narrow" w:hAnsi="Arial Narrow"/>
          <w:sz w:val="24"/>
          <w:szCs w:val="24"/>
        </w:rPr>
        <w:t>.  [45CFR 46.116; 45 CFR 46.102; 38 CFR 46.116; 38 CFR 46.102]</w:t>
      </w:r>
    </w:p>
    <w:p w14:paraId="3F6C0FD7" w14:textId="77777777" w:rsidR="004E6990" w:rsidRPr="007F2A7B" w:rsidRDefault="004E6990" w:rsidP="007F2A7B">
      <w:pPr>
        <w:rPr>
          <w:rFonts w:ascii="Arial Narrow" w:hAnsi="Arial Narrow"/>
          <w:sz w:val="24"/>
          <w:szCs w:val="24"/>
        </w:rPr>
      </w:pPr>
    </w:p>
    <w:p w14:paraId="6F4EA617" w14:textId="175AFF02" w:rsidR="004E6990" w:rsidRPr="004E68A4" w:rsidRDefault="001A359C" w:rsidP="007F2A7B">
      <w:pPr>
        <w:rPr>
          <w:rFonts w:ascii="Arial Narrow" w:hAnsi="Arial Narrow"/>
          <w:b/>
          <w:sz w:val="28"/>
          <w:szCs w:val="24"/>
        </w:rPr>
      </w:pPr>
      <w:r w:rsidRPr="007F2A7B">
        <w:rPr>
          <w:rFonts w:ascii="Arial Narrow" w:hAnsi="Arial Narrow"/>
          <w:b/>
          <w:sz w:val="28"/>
          <w:szCs w:val="24"/>
        </w:rPr>
        <w:t xml:space="preserve">4.0 </w:t>
      </w:r>
      <w:r w:rsidR="000B0BCD" w:rsidRPr="007F2A7B">
        <w:rPr>
          <w:rFonts w:ascii="Arial Narrow" w:hAnsi="Arial Narrow"/>
          <w:b/>
          <w:sz w:val="28"/>
          <w:szCs w:val="24"/>
        </w:rPr>
        <w:t>Wayne State University Statutes and Policy</w:t>
      </w:r>
    </w:p>
    <w:p w14:paraId="6971002E" w14:textId="77777777" w:rsidR="004E6990" w:rsidRPr="007F2A7B" w:rsidRDefault="004E6990" w:rsidP="007F2A7B">
      <w:pPr>
        <w:rPr>
          <w:rFonts w:ascii="Arial Narrow" w:hAnsi="Arial Narrow"/>
          <w:sz w:val="24"/>
          <w:szCs w:val="24"/>
        </w:rPr>
      </w:pPr>
    </w:p>
    <w:p w14:paraId="2F20CD2A" w14:textId="2469D914" w:rsidR="004E6990" w:rsidRPr="007F2A7B" w:rsidRDefault="001A359C" w:rsidP="007F2A7B">
      <w:pPr>
        <w:rPr>
          <w:rFonts w:ascii="Arial Narrow" w:hAnsi="Arial Narrow"/>
          <w:b/>
          <w:sz w:val="24"/>
          <w:szCs w:val="24"/>
        </w:rPr>
      </w:pPr>
      <w:r w:rsidRPr="007F2A7B">
        <w:rPr>
          <w:rFonts w:ascii="Arial Narrow" w:hAnsi="Arial Narrow"/>
          <w:b/>
          <w:sz w:val="24"/>
          <w:szCs w:val="24"/>
        </w:rPr>
        <w:t>4.</w:t>
      </w:r>
      <w:r w:rsidR="007842FB">
        <w:rPr>
          <w:rFonts w:ascii="Arial Narrow" w:hAnsi="Arial Narrow"/>
          <w:b/>
          <w:sz w:val="24"/>
          <w:szCs w:val="24"/>
        </w:rPr>
        <w:t>1</w:t>
      </w:r>
      <w:r w:rsidRPr="007F2A7B">
        <w:rPr>
          <w:rFonts w:ascii="Arial Narrow" w:hAnsi="Arial Narrow"/>
          <w:b/>
          <w:sz w:val="24"/>
          <w:szCs w:val="24"/>
        </w:rPr>
        <w:t xml:space="preserve"> </w:t>
      </w:r>
      <w:r w:rsidR="000B0BCD" w:rsidRPr="007F2A7B">
        <w:rPr>
          <w:rFonts w:ascii="Arial Narrow" w:hAnsi="Arial Narrow"/>
          <w:b/>
          <w:sz w:val="24"/>
          <w:szCs w:val="24"/>
        </w:rPr>
        <w:t>Wayne State University Policies (UP)</w:t>
      </w:r>
    </w:p>
    <w:p w14:paraId="2797C399" w14:textId="77777777" w:rsidR="000D517C" w:rsidRPr="007F2A7B" w:rsidRDefault="000D517C" w:rsidP="007F2A7B">
      <w:pPr>
        <w:rPr>
          <w:rFonts w:ascii="Arial Narrow" w:hAnsi="Arial Narrow"/>
          <w:sz w:val="24"/>
          <w:szCs w:val="24"/>
        </w:rPr>
      </w:pPr>
    </w:p>
    <w:p w14:paraId="2C2C78B2" w14:textId="4C8A2754" w:rsidR="001F691C" w:rsidRPr="007F2A7B" w:rsidRDefault="001F691C" w:rsidP="007F2A7B">
      <w:pPr>
        <w:rPr>
          <w:rFonts w:ascii="Arial Narrow" w:hAnsi="Arial Narrow"/>
          <w:sz w:val="24"/>
          <w:szCs w:val="24"/>
        </w:rPr>
      </w:pPr>
      <w:r w:rsidRPr="007F2A7B">
        <w:rPr>
          <w:rFonts w:ascii="Arial Narrow" w:hAnsi="Arial Narrow"/>
          <w:sz w:val="24"/>
          <w:szCs w:val="24"/>
        </w:rPr>
        <w:t xml:space="preserve">The </w:t>
      </w:r>
      <w:r w:rsidR="00BA3612" w:rsidRPr="007F2A7B">
        <w:rPr>
          <w:rFonts w:ascii="Arial Narrow" w:hAnsi="Arial Narrow"/>
          <w:sz w:val="24"/>
          <w:szCs w:val="24"/>
        </w:rPr>
        <w:t xml:space="preserve">following </w:t>
      </w:r>
      <w:r w:rsidR="00D57C98">
        <w:rPr>
          <w:rFonts w:ascii="Arial Narrow" w:hAnsi="Arial Narrow"/>
          <w:sz w:val="24"/>
          <w:szCs w:val="24"/>
        </w:rPr>
        <w:t>U</w:t>
      </w:r>
      <w:r w:rsidR="00BA3612" w:rsidRPr="007F2A7B">
        <w:rPr>
          <w:rFonts w:ascii="Arial Narrow" w:hAnsi="Arial Narrow"/>
          <w:sz w:val="24"/>
          <w:szCs w:val="24"/>
        </w:rPr>
        <w:t xml:space="preserve">niversity policies can be referenced </w:t>
      </w:r>
      <w:r w:rsidR="001411A7" w:rsidRPr="007F2A7B">
        <w:rPr>
          <w:rFonts w:ascii="Arial Narrow" w:hAnsi="Arial Narrow"/>
          <w:sz w:val="24"/>
          <w:szCs w:val="24"/>
        </w:rPr>
        <w:t xml:space="preserve">by the link provided. </w:t>
      </w:r>
    </w:p>
    <w:p w14:paraId="186B7FAE" w14:textId="77777777" w:rsidR="004E6990" w:rsidRPr="007F2A7B" w:rsidRDefault="004E6990" w:rsidP="007F2A7B">
      <w:pPr>
        <w:rPr>
          <w:rFonts w:ascii="Arial Narrow" w:hAnsi="Arial Narrow"/>
          <w:sz w:val="24"/>
          <w:szCs w:val="24"/>
        </w:rPr>
      </w:pPr>
    </w:p>
    <w:p w14:paraId="040733E6" w14:textId="428E930A" w:rsidR="004E6990" w:rsidRPr="000D23B7" w:rsidRDefault="000B0BCD" w:rsidP="007F2A7B">
      <w:pPr>
        <w:pStyle w:val="ListParagraph"/>
        <w:numPr>
          <w:ilvl w:val="0"/>
          <w:numId w:val="12"/>
        </w:numPr>
        <w:rPr>
          <w:rFonts w:ascii="Arial Narrow" w:hAnsi="Arial Narrow"/>
          <w:sz w:val="24"/>
          <w:szCs w:val="24"/>
        </w:rPr>
      </w:pPr>
      <w:r w:rsidRPr="000D23B7">
        <w:rPr>
          <w:rFonts w:ascii="Arial Narrow" w:hAnsi="Arial Narrow"/>
          <w:sz w:val="24"/>
          <w:szCs w:val="24"/>
        </w:rPr>
        <w:t>Delegation of Authority: UP 99-4 §3-2</w:t>
      </w:r>
      <w:r w:rsidR="0065188E" w:rsidRPr="000D23B7">
        <w:rPr>
          <w:rFonts w:ascii="Arial Narrow" w:hAnsi="Arial Narrow"/>
          <w:sz w:val="24"/>
          <w:szCs w:val="24"/>
        </w:rPr>
        <w:t>: https://policies.wayne.edu/hr/99-4-personnel-actions</w:t>
      </w:r>
    </w:p>
    <w:p w14:paraId="0159C02C" w14:textId="6F7E5321" w:rsidR="004E6990" w:rsidRPr="000D23B7" w:rsidRDefault="000B0BCD" w:rsidP="007F2A7B">
      <w:pPr>
        <w:pStyle w:val="ListParagraph"/>
        <w:numPr>
          <w:ilvl w:val="0"/>
          <w:numId w:val="12"/>
        </w:numPr>
        <w:rPr>
          <w:rFonts w:ascii="Arial Narrow" w:hAnsi="Arial Narrow"/>
          <w:sz w:val="24"/>
          <w:szCs w:val="24"/>
        </w:rPr>
      </w:pPr>
      <w:r w:rsidRPr="000D23B7">
        <w:rPr>
          <w:rFonts w:ascii="Arial Narrow" w:hAnsi="Arial Narrow"/>
          <w:sz w:val="24"/>
          <w:szCs w:val="24"/>
        </w:rPr>
        <w:t>Conflict of Interest Disclosure: UP 08-01§ 1.1</w:t>
      </w:r>
      <w:r w:rsidR="00F83424" w:rsidRPr="000D23B7">
        <w:rPr>
          <w:rFonts w:ascii="Arial Narrow" w:hAnsi="Arial Narrow"/>
          <w:sz w:val="24"/>
          <w:szCs w:val="24"/>
        </w:rPr>
        <w:t>: https://policies.wayne.edu/administrative/08-01-conflict-of-interest</w:t>
      </w:r>
    </w:p>
    <w:p w14:paraId="1DADB0F8" w14:textId="75B92CF1" w:rsidR="007842FB" w:rsidRPr="007842FB" w:rsidRDefault="000B0BCD" w:rsidP="007842FB">
      <w:pPr>
        <w:pStyle w:val="ListParagraph"/>
        <w:numPr>
          <w:ilvl w:val="0"/>
          <w:numId w:val="12"/>
        </w:numPr>
        <w:rPr>
          <w:rFonts w:ascii="Arial Narrow" w:hAnsi="Arial Narrow"/>
          <w:sz w:val="24"/>
          <w:szCs w:val="24"/>
        </w:rPr>
      </w:pPr>
      <w:r w:rsidRPr="000D23B7">
        <w:rPr>
          <w:rFonts w:ascii="Arial Narrow" w:hAnsi="Arial Narrow"/>
          <w:sz w:val="24"/>
          <w:szCs w:val="24"/>
        </w:rPr>
        <w:t>Investigator Disclosure: UP 08-02 § 1.1</w:t>
      </w:r>
      <w:r w:rsidR="00F83424" w:rsidRPr="000D23B7">
        <w:rPr>
          <w:rFonts w:ascii="Arial Narrow" w:hAnsi="Arial Narrow"/>
          <w:sz w:val="24"/>
          <w:szCs w:val="24"/>
        </w:rPr>
        <w:t>:</w:t>
      </w:r>
      <w:r w:rsidR="00E47D63" w:rsidRPr="000D23B7">
        <w:rPr>
          <w:rFonts w:ascii="Arial Narrow" w:hAnsi="Arial Narrow"/>
          <w:sz w:val="24"/>
          <w:szCs w:val="24"/>
        </w:rPr>
        <w:t xml:space="preserve"> </w:t>
      </w:r>
      <w:hyperlink r:id="rId12" w:history="1">
        <w:r w:rsidR="007842FB" w:rsidRPr="006A3B51">
          <w:rPr>
            <w:rStyle w:val="Hyperlink"/>
            <w:rFonts w:ascii="Arial Narrow" w:hAnsi="Arial Narrow"/>
            <w:sz w:val="24"/>
            <w:szCs w:val="24"/>
          </w:rPr>
          <w:t>https://policies.wayne.edu/administrative/08-02-investigator-disclosure</w:t>
        </w:r>
      </w:hyperlink>
    </w:p>
    <w:p w14:paraId="5E2A5A2E" w14:textId="77777777" w:rsidR="004E6990" w:rsidRPr="007F2A7B" w:rsidRDefault="004E6990" w:rsidP="007F2A7B">
      <w:pPr>
        <w:rPr>
          <w:rFonts w:ascii="Arial Narrow" w:hAnsi="Arial Narrow"/>
          <w:sz w:val="24"/>
          <w:szCs w:val="24"/>
        </w:rPr>
      </w:pPr>
    </w:p>
    <w:p w14:paraId="07FDB850" w14:textId="13555770" w:rsidR="007842FB" w:rsidRPr="007F2A7B" w:rsidRDefault="007842FB" w:rsidP="007842FB">
      <w:pPr>
        <w:rPr>
          <w:rFonts w:ascii="Arial Narrow" w:hAnsi="Arial Narrow"/>
          <w:b/>
          <w:sz w:val="24"/>
          <w:szCs w:val="24"/>
        </w:rPr>
      </w:pPr>
      <w:r w:rsidRPr="007F2A7B">
        <w:rPr>
          <w:rFonts w:ascii="Arial Narrow" w:hAnsi="Arial Narrow"/>
          <w:b/>
          <w:sz w:val="24"/>
          <w:szCs w:val="24"/>
        </w:rPr>
        <w:t>4.</w:t>
      </w:r>
      <w:r>
        <w:rPr>
          <w:rFonts w:ascii="Arial Narrow" w:hAnsi="Arial Narrow"/>
          <w:b/>
          <w:sz w:val="24"/>
          <w:szCs w:val="24"/>
        </w:rPr>
        <w:t>2</w:t>
      </w:r>
      <w:r w:rsidRPr="007F2A7B">
        <w:rPr>
          <w:rFonts w:ascii="Arial Narrow" w:hAnsi="Arial Narrow"/>
          <w:b/>
          <w:sz w:val="24"/>
          <w:szCs w:val="24"/>
        </w:rPr>
        <w:t xml:space="preserve"> University Research Policy</w:t>
      </w:r>
      <w:r>
        <w:rPr>
          <w:rFonts w:ascii="Arial Narrow" w:hAnsi="Arial Narrow"/>
          <w:b/>
          <w:sz w:val="24"/>
          <w:szCs w:val="24"/>
        </w:rPr>
        <w:t xml:space="preserve"> Statute - 2.41.01 et seq.</w:t>
      </w:r>
    </w:p>
    <w:p w14:paraId="2B9487B7" w14:textId="77777777" w:rsidR="007842FB" w:rsidRPr="007F2A7B" w:rsidRDefault="007842FB" w:rsidP="007842FB">
      <w:pPr>
        <w:rPr>
          <w:rFonts w:ascii="Arial Narrow" w:hAnsi="Arial Narrow"/>
          <w:sz w:val="24"/>
          <w:szCs w:val="24"/>
        </w:rPr>
      </w:pPr>
    </w:p>
    <w:p w14:paraId="7C274939" w14:textId="77777777" w:rsidR="007842FB" w:rsidRPr="000D23B7" w:rsidRDefault="007842FB" w:rsidP="007842FB">
      <w:pPr>
        <w:pStyle w:val="ListParagraph"/>
        <w:numPr>
          <w:ilvl w:val="0"/>
          <w:numId w:val="11"/>
        </w:numPr>
        <w:rPr>
          <w:rFonts w:ascii="Arial Narrow" w:hAnsi="Arial Narrow"/>
          <w:sz w:val="24"/>
          <w:szCs w:val="24"/>
        </w:rPr>
      </w:pPr>
      <w:r w:rsidRPr="000D23B7">
        <w:rPr>
          <w:rFonts w:ascii="Arial Narrow" w:hAnsi="Arial Narrow"/>
          <w:sz w:val="24"/>
          <w:szCs w:val="24"/>
        </w:rPr>
        <w:t xml:space="preserve">Classified research, which is any research placed under restrictions that prevent it from being freely described and its results openly published in the traditional manner, shall be excluded. This provision may be waived in a national emergency, and then only in circumstances that require University participation. A sponsor, upon request, may have the privilege of reviewing a report of the results of an investigation prior to publication, but publication delays beyond 90 days are not acceptable </w:t>
      </w:r>
    </w:p>
    <w:p w14:paraId="0A31166F" w14:textId="77777777" w:rsidR="007842FB" w:rsidRPr="000D23B7" w:rsidRDefault="007842FB" w:rsidP="007842FB">
      <w:pPr>
        <w:rPr>
          <w:rFonts w:ascii="Arial Narrow" w:hAnsi="Arial Narrow"/>
          <w:sz w:val="24"/>
          <w:szCs w:val="24"/>
        </w:rPr>
      </w:pPr>
    </w:p>
    <w:p w14:paraId="18364438" w14:textId="77777777" w:rsidR="007842FB" w:rsidRPr="000D23B7" w:rsidRDefault="007842FB" w:rsidP="007842FB">
      <w:pPr>
        <w:pStyle w:val="ListParagraph"/>
        <w:numPr>
          <w:ilvl w:val="0"/>
          <w:numId w:val="11"/>
        </w:numPr>
        <w:rPr>
          <w:rFonts w:ascii="Arial Narrow" w:hAnsi="Arial Narrow"/>
          <w:sz w:val="24"/>
          <w:szCs w:val="24"/>
        </w:rPr>
      </w:pPr>
      <w:r w:rsidRPr="000D23B7">
        <w:rPr>
          <w:rFonts w:ascii="Arial Narrow" w:hAnsi="Arial Narrow"/>
          <w:sz w:val="24"/>
          <w:szCs w:val="24"/>
        </w:rPr>
        <w:t>In all research programs accepted by the University, respect for the dignity of human beings and the humane treatment of research animals must be assured</w:t>
      </w:r>
      <w:r>
        <w:rPr>
          <w:rFonts w:ascii="Arial Narrow" w:hAnsi="Arial Narrow"/>
          <w:sz w:val="24"/>
          <w:szCs w:val="24"/>
        </w:rPr>
        <w:t>.</w:t>
      </w:r>
    </w:p>
    <w:p w14:paraId="549F0306" w14:textId="77777777" w:rsidR="007842FB" w:rsidRDefault="007842FB" w:rsidP="007F2A7B">
      <w:pPr>
        <w:rPr>
          <w:rFonts w:ascii="Arial Narrow" w:hAnsi="Arial Narrow"/>
          <w:b/>
          <w:sz w:val="24"/>
          <w:szCs w:val="24"/>
        </w:rPr>
      </w:pPr>
    </w:p>
    <w:p w14:paraId="19D28096" w14:textId="39E656DC" w:rsidR="004E6990" w:rsidRPr="007F2A7B" w:rsidRDefault="001A359C" w:rsidP="007F2A7B">
      <w:pPr>
        <w:rPr>
          <w:rFonts w:ascii="Arial Narrow" w:hAnsi="Arial Narrow"/>
          <w:b/>
          <w:sz w:val="24"/>
          <w:szCs w:val="24"/>
        </w:rPr>
      </w:pPr>
      <w:r w:rsidRPr="007F2A7B">
        <w:rPr>
          <w:rFonts w:ascii="Arial Narrow" w:hAnsi="Arial Narrow"/>
          <w:b/>
          <w:sz w:val="24"/>
          <w:szCs w:val="24"/>
        </w:rPr>
        <w:t xml:space="preserve">4.3 </w:t>
      </w:r>
      <w:r w:rsidR="000B0BCD" w:rsidRPr="007F2A7B">
        <w:rPr>
          <w:rFonts w:ascii="Arial Narrow" w:hAnsi="Arial Narrow"/>
          <w:b/>
          <w:sz w:val="24"/>
          <w:szCs w:val="24"/>
        </w:rPr>
        <w:t>Administrative Policies and Procedures Manual</w:t>
      </w:r>
    </w:p>
    <w:p w14:paraId="3B9BC738" w14:textId="77777777" w:rsidR="004E6990" w:rsidRPr="007F2A7B" w:rsidRDefault="004E6990" w:rsidP="007F2A7B">
      <w:pPr>
        <w:rPr>
          <w:rFonts w:ascii="Arial Narrow" w:hAnsi="Arial Narrow"/>
          <w:sz w:val="24"/>
          <w:szCs w:val="24"/>
        </w:rPr>
      </w:pPr>
    </w:p>
    <w:p w14:paraId="7AFEF5C6" w14:textId="4653B0AF" w:rsidR="004E6990" w:rsidRPr="00DA1D75" w:rsidRDefault="000B0BCD" w:rsidP="007F2A7B">
      <w:pPr>
        <w:pStyle w:val="ListParagraph"/>
        <w:numPr>
          <w:ilvl w:val="0"/>
          <w:numId w:val="13"/>
        </w:numPr>
        <w:rPr>
          <w:rFonts w:ascii="Arial Narrow" w:hAnsi="Arial Narrow"/>
          <w:sz w:val="24"/>
          <w:szCs w:val="24"/>
        </w:rPr>
      </w:pPr>
      <w:r w:rsidRPr="000D23B7">
        <w:rPr>
          <w:rFonts w:ascii="Arial Narrow" w:hAnsi="Arial Narrow"/>
          <w:sz w:val="24"/>
          <w:szCs w:val="24"/>
        </w:rPr>
        <w:t>Legal Services:</w:t>
      </w:r>
      <w:r w:rsidR="00050EC8" w:rsidRPr="000D23B7">
        <w:rPr>
          <w:rFonts w:ascii="Arial Narrow" w:hAnsi="Arial Narrow"/>
          <w:sz w:val="24"/>
          <w:szCs w:val="24"/>
        </w:rPr>
        <w:t xml:space="preserve"> </w:t>
      </w:r>
      <w:r w:rsidR="00241749" w:rsidRPr="000D23B7">
        <w:rPr>
          <w:rFonts w:ascii="Arial Narrow" w:hAnsi="Arial Narrow"/>
          <w:sz w:val="24"/>
          <w:szCs w:val="24"/>
        </w:rPr>
        <w:t>UP 8.0: https://policies.wayne.edu/legal</w:t>
      </w:r>
    </w:p>
    <w:p w14:paraId="2227A185" w14:textId="77777777" w:rsidR="004E6990" w:rsidRPr="007F2A7B" w:rsidRDefault="004E6990" w:rsidP="007F2A7B">
      <w:pPr>
        <w:rPr>
          <w:rFonts w:ascii="Arial Narrow" w:hAnsi="Arial Narrow"/>
          <w:sz w:val="24"/>
          <w:szCs w:val="24"/>
        </w:rPr>
      </w:pPr>
    </w:p>
    <w:p w14:paraId="03897985" w14:textId="71B80829" w:rsidR="004E6990" w:rsidRPr="004D1B97" w:rsidRDefault="001A359C" w:rsidP="007F2A7B">
      <w:pPr>
        <w:rPr>
          <w:rFonts w:ascii="Arial Narrow" w:hAnsi="Arial Narrow"/>
          <w:b/>
          <w:sz w:val="28"/>
          <w:szCs w:val="24"/>
        </w:rPr>
      </w:pPr>
      <w:r w:rsidRPr="004D1B97">
        <w:rPr>
          <w:rFonts w:ascii="Arial Narrow" w:hAnsi="Arial Narrow"/>
          <w:b/>
          <w:sz w:val="28"/>
          <w:szCs w:val="24"/>
        </w:rPr>
        <w:t>5.0</w:t>
      </w:r>
      <w:r w:rsidR="000D517C" w:rsidRPr="004D1B97">
        <w:rPr>
          <w:rFonts w:ascii="Arial Narrow" w:hAnsi="Arial Narrow"/>
          <w:b/>
          <w:sz w:val="28"/>
          <w:szCs w:val="24"/>
        </w:rPr>
        <w:t xml:space="preserve"> Human Research Participant Protection Program Components</w:t>
      </w:r>
      <w:r w:rsidRPr="004D1B97">
        <w:rPr>
          <w:rFonts w:ascii="Arial Narrow" w:hAnsi="Arial Narrow"/>
          <w:b/>
          <w:sz w:val="28"/>
          <w:szCs w:val="24"/>
        </w:rPr>
        <w:t xml:space="preserve"> </w:t>
      </w:r>
    </w:p>
    <w:p w14:paraId="736FC737" w14:textId="77777777" w:rsidR="00431FDD" w:rsidRPr="007F2A7B" w:rsidRDefault="00431FDD" w:rsidP="007F2A7B">
      <w:pPr>
        <w:rPr>
          <w:rFonts w:ascii="Arial Narrow" w:hAnsi="Arial Narrow"/>
          <w:sz w:val="24"/>
          <w:szCs w:val="24"/>
        </w:rPr>
      </w:pPr>
    </w:p>
    <w:p w14:paraId="5B3EEF43" w14:textId="3AE37A3B"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5.1 </w:t>
      </w:r>
      <w:r w:rsidR="002C6A5E" w:rsidRPr="004D1B97">
        <w:rPr>
          <w:rFonts w:ascii="Arial Narrow" w:hAnsi="Arial Narrow"/>
          <w:b/>
          <w:sz w:val="24"/>
          <w:szCs w:val="24"/>
        </w:rPr>
        <w:t>Institutional Review Board</w:t>
      </w:r>
    </w:p>
    <w:p w14:paraId="43D9455E" w14:textId="77777777" w:rsidR="00181DBD" w:rsidRPr="004D1B97" w:rsidRDefault="00181DBD" w:rsidP="007F2A7B">
      <w:pPr>
        <w:rPr>
          <w:rFonts w:ascii="Arial Narrow" w:hAnsi="Arial Narrow"/>
          <w:b/>
          <w:sz w:val="24"/>
          <w:szCs w:val="24"/>
        </w:rPr>
      </w:pPr>
    </w:p>
    <w:p w14:paraId="4937155A" w14:textId="716671F3" w:rsidR="00431FDD" w:rsidRPr="004D1B97" w:rsidRDefault="001A359C" w:rsidP="007F2A7B">
      <w:pPr>
        <w:rPr>
          <w:rFonts w:ascii="Arial Narrow" w:hAnsi="Arial Narrow"/>
          <w:b/>
          <w:sz w:val="24"/>
          <w:szCs w:val="24"/>
        </w:rPr>
      </w:pPr>
      <w:r w:rsidRPr="004D1B97">
        <w:rPr>
          <w:rFonts w:ascii="Arial Narrow" w:hAnsi="Arial Narrow"/>
          <w:b/>
          <w:sz w:val="24"/>
          <w:szCs w:val="24"/>
        </w:rPr>
        <w:lastRenderedPageBreak/>
        <w:t xml:space="preserve">5.1.1 </w:t>
      </w:r>
      <w:r w:rsidR="00431FDD" w:rsidRPr="004D1B97">
        <w:rPr>
          <w:rFonts w:ascii="Arial Narrow" w:hAnsi="Arial Narrow"/>
          <w:b/>
          <w:sz w:val="24"/>
          <w:szCs w:val="24"/>
        </w:rPr>
        <w:t>IRB Oversight</w:t>
      </w:r>
    </w:p>
    <w:p w14:paraId="613AFF53" w14:textId="77777777" w:rsidR="00431FDD" w:rsidRPr="007F2A7B" w:rsidRDefault="00431FDD" w:rsidP="007F2A7B">
      <w:pPr>
        <w:rPr>
          <w:rFonts w:ascii="Arial Narrow" w:hAnsi="Arial Narrow"/>
          <w:sz w:val="24"/>
          <w:szCs w:val="24"/>
        </w:rPr>
      </w:pPr>
    </w:p>
    <w:p w14:paraId="2F6206FE" w14:textId="618B1A5F" w:rsidR="00431FDD" w:rsidRPr="007F2A7B" w:rsidRDefault="00431FDD" w:rsidP="007F2A7B">
      <w:pPr>
        <w:rPr>
          <w:rFonts w:ascii="Arial Narrow" w:hAnsi="Arial Narrow"/>
          <w:sz w:val="24"/>
          <w:szCs w:val="24"/>
        </w:rPr>
      </w:pPr>
      <w:r w:rsidRPr="007F2A7B">
        <w:rPr>
          <w:rFonts w:ascii="Arial Narrow" w:hAnsi="Arial Narrow"/>
          <w:sz w:val="24"/>
          <w:szCs w:val="24"/>
        </w:rPr>
        <w:t>The Vice President for Research</w:t>
      </w:r>
      <w:r w:rsidR="00051D1A">
        <w:rPr>
          <w:rFonts w:ascii="Arial Narrow" w:hAnsi="Arial Narrow"/>
          <w:sz w:val="24"/>
          <w:szCs w:val="24"/>
        </w:rPr>
        <w:t xml:space="preserve"> (VPR)</w:t>
      </w:r>
      <w:r w:rsidRPr="007F2A7B">
        <w:rPr>
          <w:rFonts w:ascii="Arial Narrow" w:hAnsi="Arial Narrow"/>
          <w:sz w:val="24"/>
          <w:szCs w:val="24"/>
        </w:rPr>
        <w:t xml:space="preserve"> has delegated authority to the Associate/Assistant Vice President for Research (AVPR) to provide oversight to the IRB by:</w:t>
      </w:r>
    </w:p>
    <w:p w14:paraId="16A2AE5E" w14:textId="4CD57885" w:rsidR="00431FDD" w:rsidRPr="007F2A7B" w:rsidRDefault="00431FDD" w:rsidP="007F2A7B">
      <w:pPr>
        <w:rPr>
          <w:rFonts w:ascii="Arial Narrow" w:hAnsi="Arial Narrow"/>
          <w:sz w:val="24"/>
          <w:szCs w:val="24"/>
        </w:rPr>
      </w:pPr>
    </w:p>
    <w:p w14:paraId="7A0802EB" w14:textId="77777777"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Ensuring compliance with the FWA, federal regulations, state statutes, local law, IRB decisions, Institutional policies, and international ethical principles for protecting human participants in research.</w:t>
      </w:r>
    </w:p>
    <w:p w14:paraId="2064E91C" w14:textId="77777777"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Oversight of the IRB review and approval process to ensure compliance with pertinent policies and regulations.</w:t>
      </w:r>
    </w:p>
    <w:p w14:paraId="5A4F94D6" w14:textId="375AE981"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 xml:space="preserve">Oversight of the educational instruction and training for IRB members, investigators, and research and administrative personnel in coordination with the </w:t>
      </w:r>
      <w:r w:rsidR="008368AA" w:rsidRPr="004D1B97">
        <w:rPr>
          <w:rFonts w:ascii="Arial Narrow" w:hAnsi="Arial Narrow"/>
          <w:sz w:val="24"/>
          <w:szCs w:val="24"/>
        </w:rPr>
        <w:t>HRPP Director.</w:t>
      </w:r>
    </w:p>
    <w:p w14:paraId="3A0DC264" w14:textId="65B52598"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Drafting, reviewing</w:t>
      </w:r>
      <w:r w:rsidR="00F72DDF">
        <w:rPr>
          <w:rFonts w:ascii="Arial Narrow" w:hAnsi="Arial Narrow"/>
          <w:sz w:val="24"/>
          <w:szCs w:val="24"/>
        </w:rPr>
        <w:t>,</w:t>
      </w:r>
      <w:r w:rsidRPr="004D1B97">
        <w:rPr>
          <w:rFonts w:ascii="Arial Narrow" w:hAnsi="Arial Narrow"/>
          <w:sz w:val="24"/>
          <w:szCs w:val="24"/>
        </w:rPr>
        <w:t xml:space="preserve"> and approving policies and procedures submitted for approval to the WSU </w:t>
      </w:r>
      <w:r w:rsidR="00AC530A" w:rsidRPr="004D1B97">
        <w:rPr>
          <w:rFonts w:ascii="Arial Narrow" w:hAnsi="Arial Narrow"/>
          <w:sz w:val="24"/>
          <w:szCs w:val="24"/>
        </w:rPr>
        <w:t>IRB</w:t>
      </w:r>
      <w:r w:rsidR="00A430FF">
        <w:rPr>
          <w:rFonts w:ascii="Arial Narrow" w:hAnsi="Arial Narrow"/>
          <w:sz w:val="24"/>
          <w:szCs w:val="24"/>
        </w:rPr>
        <w:t>.</w:t>
      </w:r>
    </w:p>
    <w:p w14:paraId="3CE73857" w14:textId="743DB1F0"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 xml:space="preserve">Conducting institutional review of sensitive protocols that have been approved by the WSU </w:t>
      </w:r>
      <w:r w:rsidR="00AC530A" w:rsidRPr="004D1B97">
        <w:rPr>
          <w:rFonts w:ascii="Arial Narrow" w:hAnsi="Arial Narrow"/>
          <w:sz w:val="24"/>
          <w:szCs w:val="24"/>
        </w:rPr>
        <w:t>IRB</w:t>
      </w:r>
      <w:r w:rsidR="00A430FF">
        <w:rPr>
          <w:rFonts w:ascii="Arial Narrow" w:hAnsi="Arial Narrow"/>
          <w:sz w:val="24"/>
          <w:szCs w:val="24"/>
        </w:rPr>
        <w:t>.</w:t>
      </w:r>
    </w:p>
    <w:p w14:paraId="0D693C6C" w14:textId="77777777"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Overseeing random protocol reviews and for-cause audits in coordination with the Sr. Research Compliance Specialist.</w:t>
      </w:r>
    </w:p>
    <w:p w14:paraId="193FB468" w14:textId="1C036C3D"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Suspending or terminating protocols on behalf of the institution for non-compliance with the FWA of Wayne State University policies and procedures</w:t>
      </w:r>
      <w:r w:rsidR="00A430FF">
        <w:rPr>
          <w:rFonts w:ascii="Arial Narrow" w:hAnsi="Arial Narrow"/>
          <w:sz w:val="24"/>
          <w:szCs w:val="24"/>
        </w:rPr>
        <w:t>.</w:t>
      </w:r>
    </w:p>
    <w:p w14:paraId="3BF8C3F6" w14:textId="4A83D936"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Notifying federal agencies and sponsors regarding compliance issues</w:t>
      </w:r>
      <w:r w:rsidR="00A430FF">
        <w:rPr>
          <w:rFonts w:ascii="Arial Narrow" w:hAnsi="Arial Narrow"/>
          <w:sz w:val="24"/>
          <w:szCs w:val="24"/>
        </w:rPr>
        <w:t>.</w:t>
      </w:r>
    </w:p>
    <w:p w14:paraId="51828776" w14:textId="4FE0A9A7"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 xml:space="preserve">Instituting corrective action plans </w:t>
      </w:r>
      <w:r w:rsidR="008E4072">
        <w:rPr>
          <w:rFonts w:ascii="Arial Narrow" w:hAnsi="Arial Narrow"/>
          <w:sz w:val="24"/>
          <w:szCs w:val="24"/>
        </w:rPr>
        <w:t>to address</w:t>
      </w:r>
      <w:r w:rsidRPr="004D1B97">
        <w:rPr>
          <w:rFonts w:ascii="Arial Narrow" w:hAnsi="Arial Narrow"/>
          <w:sz w:val="24"/>
          <w:szCs w:val="24"/>
        </w:rPr>
        <w:t xml:space="preserve"> audit findings</w:t>
      </w:r>
      <w:r w:rsidR="00A430FF">
        <w:rPr>
          <w:rFonts w:ascii="Arial Narrow" w:hAnsi="Arial Narrow"/>
          <w:sz w:val="24"/>
          <w:szCs w:val="24"/>
        </w:rPr>
        <w:t>.</w:t>
      </w:r>
    </w:p>
    <w:p w14:paraId="1793A491" w14:textId="45F573BD"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Serving as a liaison between the University and the community at large on issues related to protecting human participants in research</w:t>
      </w:r>
      <w:r w:rsidR="00A430FF">
        <w:rPr>
          <w:rFonts w:ascii="Arial Narrow" w:hAnsi="Arial Narrow"/>
          <w:sz w:val="24"/>
          <w:szCs w:val="24"/>
        </w:rPr>
        <w:t>.</w:t>
      </w:r>
    </w:p>
    <w:p w14:paraId="161D1B55" w14:textId="060D493F"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Oversight of the Financi</w:t>
      </w:r>
      <w:r w:rsidR="00AC530A" w:rsidRPr="004D1B97">
        <w:rPr>
          <w:rFonts w:ascii="Arial Narrow" w:hAnsi="Arial Narrow"/>
          <w:sz w:val="24"/>
          <w:szCs w:val="24"/>
        </w:rPr>
        <w:t>al</w:t>
      </w:r>
      <w:r w:rsidRPr="004D1B97">
        <w:rPr>
          <w:rFonts w:ascii="Arial Narrow" w:hAnsi="Arial Narrow"/>
          <w:sz w:val="24"/>
          <w:szCs w:val="24"/>
        </w:rPr>
        <w:t xml:space="preserve"> Conflict </w:t>
      </w:r>
      <w:r w:rsidR="00013D13" w:rsidRPr="004D1B97">
        <w:rPr>
          <w:rFonts w:ascii="Arial Narrow" w:hAnsi="Arial Narrow"/>
          <w:sz w:val="24"/>
          <w:szCs w:val="24"/>
        </w:rPr>
        <w:t>of</w:t>
      </w:r>
      <w:r w:rsidRPr="004D1B97">
        <w:rPr>
          <w:rFonts w:ascii="Arial Narrow" w:hAnsi="Arial Narrow"/>
          <w:sz w:val="24"/>
          <w:szCs w:val="24"/>
        </w:rPr>
        <w:t xml:space="preserve"> </w:t>
      </w:r>
      <w:r w:rsidR="007335A9" w:rsidRPr="004D1B97">
        <w:rPr>
          <w:rFonts w:ascii="Arial Narrow" w:hAnsi="Arial Narrow"/>
          <w:sz w:val="24"/>
          <w:szCs w:val="24"/>
        </w:rPr>
        <w:t>Interest (</w:t>
      </w:r>
      <w:r w:rsidRPr="004D1B97">
        <w:rPr>
          <w:rFonts w:ascii="Arial Narrow" w:hAnsi="Arial Narrow"/>
          <w:sz w:val="24"/>
          <w:szCs w:val="24"/>
        </w:rPr>
        <w:t xml:space="preserve">COI) </w:t>
      </w:r>
      <w:proofErr w:type="gramStart"/>
      <w:r w:rsidRPr="004D1B97">
        <w:rPr>
          <w:rFonts w:ascii="Arial Narrow" w:hAnsi="Arial Narrow"/>
          <w:sz w:val="24"/>
          <w:szCs w:val="24"/>
        </w:rPr>
        <w:t>Committee  in</w:t>
      </w:r>
      <w:proofErr w:type="gramEnd"/>
      <w:r w:rsidRPr="004D1B97">
        <w:rPr>
          <w:rFonts w:ascii="Arial Narrow" w:hAnsi="Arial Narrow"/>
          <w:sz w:val="24"/>
          <w:szCs w:val="24"/>
        </w:rPr>
        <w:t xml:space="preserve">  coordination  with  the  COI Coordinator</w:t>
      </w:r>
      <w:r w:rsidR="00A430FF">
        <w:rPr>
          <w:rFonts w:ascii="Arial Narrow" w:hAnsi="Arial Narrow"/>
          <w:sz w:val="24"/>
          <w:szCs w:val="24"/>
        </w:rPr>
        <w:t>.</w:t>
      </w:r>
    </w:p>
    <w:p w14:paraId="7033A727" w14:textId="0ED31646" w:rsidR="00CA29E3"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Oversight of</w:t>
      </w:r>
      <w:r w:rsidR="00AC36B6">
        <w:rPr>
          <w:rFonts w:ascii="Arial Narrow" w:hAnsi="Arial Narrow"/>
          <w:sz w:val="24"/>
          <w:szCs w:val="24"/>
        </w:rPr>
        <w:t xml:space="preserve"> all applicable safety programs managed by the Office of Environmental Health and Safety (OEHS)</w:t>
      </w:r>
      <w:r w:rsidRPr="004D1B97">
        <w:rPr>
          <w:rFonts w:ascii="Arial Narrow" w:hAnsi="Arial Narrow"/>
          <w:sz w:val="24"/>
          <w:szCs w:val="24"/>
        </w:rPr>
        <w:t xml:space="preserve"> </w:t>
      </w:r>
      <w:r w:rsidR="00AC36B6">
        <w:rPr>
          <w:rFonts w:ascii="Arial Narrow" w:hAnsi="Arial Narrow"/>
          <w:sz w:val="24"/>
          <w:szCs w:val="24"/>
        </w:rPr>
        <w:t>(</w:t>
      </w:r>
      <w:proofErr w:type="spellStart"/>
      <w:proofErr w:type="gramStart"/>
      <w:r w:rsidR="00AC36B6">
        <w:rPr>
          <w:rFonts w:ascii="Arial Narrow" w:hAnsi="Arial Narrow"/>
          <w:sz w:val="24"/>
          <w:szCs w:val="24"/>
        </w:rPr>
        <w:t>i.e.,</w:t>
      </w:r>
      <w:r w:rsidRPr="004D1B97">
        <w:rPr>
          <w:rFonts w:ascii="Arial Narrow" w:hAnsi="Arial Narrow"/>
          <w:sz w:val="24"/>
          <w:szCs w:val="24"/>
        </w:rPr>
        <w:t>biosafety</w:t>
      </w:r>
      <w:proofErr w:type="spellEnd"/>
      <w:proofErr w:type="gramEnd"/>
      <w:r w:rsidR="00AC36B6">
        <w:rPr>
          <w:rFonts w:ascii="Arial Narrow" w:hAnsi="Arial Narrow"/>
          <w:sz w:val="24"/>
          <w:szCs w:val="24"/>
        </w:rPr>
        <w:t>,</w:t>
      </w:r>
      <w:r w:rsidR="003B6F34">
        <w:rPr>
          <w:rFonts w:ascii="Arial Narrow" w:hAnsi="Arial Narrow"/>
          <w:sz w:val="24"/>
          <w:szCs w:val="24"/>
        </w:rPr>
        <w:t xml:space="preserve"> </w:t>
      </w:r>
      <w:r w:rsidRPr="004D1B97">
        <w:rPr>
          <w:rFonts w:ascii="Arial Narrow" w:hAnsi="Arial Narrow"/>
          <w:sz w:val="24"/>
          <w:szCs w:val="24"/>
        </w:rPr>
        <w:t>radiation safety</w:t>
      </w:r>
      <w:r w:rsidR="00AC36B6">
        <w:rPr>
          <w:rFonts w:ascii="Arial Narrow" w:hAnsi="Arial Narrow"/>
          <w:sz w:val="24"/>
          <w:szCs w:val="24"/>
        </w:rPr>
        <w:t>, chemical safety)</w:t>
      </w:r>
      <w:r w:rsidRPr="004D1B97">
        <w:rPr>
          <w:rFonts w:ascii="Arial Narrow" w:hAnsi="Arial Narrow"/>
          <w:sz w:val="24"/>
          <w:szCs w:val="24"/>
        </w:rPr>
        <w:t xml:space="preserve">  </w:t>
      </w:r>
      <w:r w:rsidR="00AC36B6">
        <w:rPr>
          <w:rFonts w:ascii="Arial Narrow" w:hAnsi="Arial Narrow"/>
          <w:sz w:val="24"/>
          <w:szCs w:val="24"/>
        </w:rPr>
        <w:t xml:space="preserve">OEHS, </w:t>
      </w:r>
      <w:r w:rsidRPr="004D1B97">
        <w:rPr>
          <w:rFonts w:ascii="Arial Narrow" w:hAnsi="Arial Narrow"/>
          <w:sz w:val="24"/>
          <w:szCs w:val="24"/>
        </w:rPr>
        <w:t>which reports to the AVPR</w:t>
      </w:r>
      <w:r w:rsidR="00A430FF">
        <w:rPr>
          <w:rFonts w:ascii="Arial Narrow" w:hAnsi="Arial Narrow"/>
          <w:sz w:val="24"/>
          <w:szCs w:val="24"/>
        </w:rPr>
        <w:t>.</w:t>
      </w:r>
    </w:p>
    <w:p w14:paraId="6E23FFEF" w14:textId="6B139462"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 xml:space="preserve">Ensuring communication among all components of the human research community. This includes sitting on relevant </w:t>
      </w:r>
      <w:r w:rsidR="00E23AC2">
        <w:rPr>
          <w:rFonts w:ascii="Arial Narrow" w:hAnsi="Arial Narrow"/>
          <w:sz w:val="24"/>
          <w:szCs w:val="24"/>
        </w:rPr>
        <w:t>U</w:t>
      </w:r>
      <w:r w:rsidRPr="004D1B97">
        <w:rPr>
          <w:rFonts w:ascii="Arial Narrow" w:hAnsi="Arial Narrow"/>
          <w:sz w:val="24"/>
          <w:szCs w:val="24"/>
        </w:rPr>
        <w:t>niversity and affiliate committees and sharing minutes between the IRB and affiliate institutions.</w:t>
      </w:r>
    </w:p>
    <w:p w14:paraId="3AA73CD0" w14:textId="77777777" w:rsidR="00181DBD" w:rsidRPr="007F2A7B" w:rsidRDefault="00181DBD" w:rsidP="007F2A7B">
      <w:pPr>
        <w:rPr>
          <w:rFonts w:ascii="Arial Narrow" w:hAnsi="Arial Narrow"/>
          <w:sz w:val="24"/>
          <w:szCs w:val="24"/>
        </w:rPr>
      </w:pPr>
    </w:p>
    <w:p w14:paraId="57CDE2AF" w14:textId="4C60D33F" w:rsidR="00F76586" w:rsidRPr="004D1B97" w:rsidRDefault="001A359C" w:rsidP="007F2A7B">
      <w:pPr>
        <w:rPr>
          <w:rFonts w:ascii="Arial Narrow" w:hAnsi="Arial Narrow"/>
          <w:b/>
          <w:sz w:val="24"/>
          <w:szCs w:val="24"/>
        </w:rPr>
      </w:pPr>
      <w:r w:rsidRPr="004D1B97">
        <w:rPr>
          <w:rFonts w:ascii="Arial Narrow" w:hAnsi="Arial Narrow"/>
          <w:b/>
          <w:sz w:val="24"/>
          <w:szCs w:val="24"/>
        </w:rPr>
        <w:t xml:space="preserve">5.1.2 </w:t>
      </w:r>
      <w:r w:rsidR="00F76586" w:rsidRPr="004D1B97">
        <w:rPr>
          <w:rFonts w:ascii="Arial Narrow" w:hAnsi="Arial Narrow"/>
          <w:b/>
          <w:sz w:val="24"/>
          <w:szCs w:val="24"/>
        </w:rPr>
        <w:t>Overview of the IRB</w:t>
      </w:r>
    </w:p>
    <w:p w14:paraId="3994FFE3" w14:textId="77777777" w:rsidR="000D517C" w:rsidRPr="007F2A7B" w:rsidRDefault="000D517C" w:rsidP="007F2A7B">
      <w:pPr>
        <w:rPr>
          <w:rFonts w:ascii="Arial Narrow" w:hAnsi="Arial Narrow"/>
          <w:sz w:val="24"/>
          <w:szCs w:val="24"/>
        </w:rPr>
      </w:pPr>
    </w:p>
    <w:p w14:paraId="107E33B6" w14:textId="3B59C321" w:rsidR="00F76586" w:rsidRPr="007F2A7B" w:rsidRDefault="00F76586" w:rsidP="007F2A7B">
      <w:pPr>
        <w:rPr>
          <w:rFonts w:ascii="Arial Narrow" w:hAnsi="Arial Narrow"/>
          <w:sz w:val="24"/>
          <w:szCs w:val="24"/>
        </w:rPr>
      </w:pPr>
      <w:r w:rsidRPr="007F2A7B">
        <w:rPr>
          <w:rFonts w:ascii="Arial Narrow" w:hAnsi="Arial Narrow"/>
          <w:sz w:val="24"/>
          <w:szCs w:val="24"/>
        </w:rPr>
        <w:t xml:space="preserve">Wayne State University has </w:t>
      </w:r>
      <w:r w:rsidR="00383096">
        <w:rPr>
          <w:rFonts w:ascii="Arial Narrow" w:hAnsi="Arial Narrow"/>
          <w:sz w:val="24"/>
          <w:szCs w:val="24"/>
        </w:rPr>
        <w:t>three</w:t>
      </w:r>
      <w:r w:rsidR="00D57C98">
        <w:rPr>
          <w:rFonts w:ascii="Arial Narrow" w:hAnsi="Arial Narrow"/>
          <w:sz w:val="24"/>
          <w:szCs w:val="24"/>
        </w:rPr>
        <w:t xml:space="preserve"> (3)</w:t>
      </w:r>
      <w:r w:rsidRPr="007F2A7B">
        <w:rPr>
          <w:rFonts w:ascii="Arial Narrow" w:hAnsi="Arial Narrow"/>
          <w:sz w:val="24"/>
          <w:szCs w:val="24"/>
        </w:rPr>
        <w:t xml:space="preserve"> separate committees that are constituted as IRBs, and which have oversight over all human participant research at WSU and its affiliates registered under the Wayne State FWA. There are t</w:t>
      </w:r>
      <w:r w:rsidR="00E1403E">
        <w:rPr>
          <w:rFonts w:ascii="Arial Narrow" w:hAnsi="Arial Narrow"/>
          <w:sz w:val="24"/>
          <w:szCs w:val="24"/>
        </w:rPr>
        <w:t>wo</w:t>
      </w:r>
      <w:r w:rsidR="00D57C98">
        <w:rPr>
          <w:rFonts w:ascii="Arial Narrow" w:hAnsi="Arial Narrow"/>
          <w:sz w:val="24"/>
          <w:szCs w:val="24"/>
        </w:rPr>
        <w:t xml:space="preserve"> (2)</w:t>
      </w:r>
      <w:r w:rsidRPr="007F2A7B">
        <w:rPr>
          <w:rFonts w:ascii="Arial Narrow" w:hAnsi="Arial Narrow"/>
          <w:sz w:val="24"/>
          <w:szCs w:val="24"/>
        </w:rPr>
        <w:t xml:space="preserve"> IRBs that review all medical protocols </w:t>
      </w:r>
      <w:proofErr w:type="gramStart"/>
      <w:r w:rsidRPr="007F2A7B">
        <w:rPr>
          <w:rFonts w:ascii="Arial Narrow" w:hAnsi="Arial Narrow"/>
          <w:sz w:val="24"/>
          <w:szCs w:val="24"/>
        </w:rPr>
        <w:t>( M</w:t>
      </w:r>
      <w:proofErr w:type="gramEnd"/>
      <w:r w:rsidRPr="007F2A7B">
        <w:rPr>
          <w:rFonts w:ascii="Arial Narrow" w:hAnsi="Arial Narrow"/>
          <w:sz w:val="24"/>
          <w:szCs w:val="24"/>
        </w:rPr>
        <w:t>1, MP2)</w:t>
      </w:r>
      <w:r w:rsidR="00AC530A" w:rsidRPr="007F2A7B">
        <w:rPr>
          <w:rFonts w:ascii="Arial Narrow" w:hAnsi="Arial Narrow"/>
          <w:sz w:val="24"/>
          <w:szCs w:val="24"/>
        </w:rPr>
        <w:t xml:space="preserve">. </w:t>
      </w:r>
      <w:r w:rsidRPr="007F2A7B">
        <w:rPr>
          <w:rFonts w:ascii="Arial Narrow" w:hAnsi="Arial Narrow"/>
          <w:sz w:val="24"/>
          <w:szCs w:val="24"/>
        </w:rPr>
        <w:t>The Behavioral IRB (B3) is responsible for reviewing all behavioral and social science research.</w:t>
      </w:r>
    </w:p>
    <w:p w14:paraId="54928251" w14:textId="77777777" w:rsidR="00F76586" w:rsidRPr="007F2A7B" w:rsidRDefault="00F76586" w:rsidP="007F2A7B">
      <w:pPr>
        <w:rPr>
          <w:rFonts w:ascii="Arial Narrow" w:hAnsi="Arial Narrow"/>
          <w:sz w:val="24"/>
          <w:szCs w:val="24"/>
        </w:rPr>
      </w:pPr>
    </w:p>
    <w:p w14:paraId="139E35EB" w14:textId="25F3403F" w:rsidR="00F76586" w:rsidRPr="007F2A7B" w:rsidRDefault="00F76586" w:rsidP="007F2A7B">
      <w:pPr>
        <w:rPr>
          <w:rFonts w:ascii="Arial Narrow" w:hAnsi="Arial Narrow"/>
          <w:sz w:val="24"/>
          <w:szCs w:val="24"/>
        </w:rPr>
      </w:pPr>
      <w:r w:rsidRPr="007F2A7B">
        <w:rPr>
          <w:rFonts w:ascii="Arial Narrow" w:hAnsi="Arial Narrow"/>
          <w:sz w:val="24"/>
          <w:szCs w:val="24"/>
        </w:rPr>
        <w:t xml:space="preserve">Each committee that reviews John D. Dingell Veterans Administration Medical Center (VAMC) protocols maintains at least </w:t>
      </w:r>
      <w:proofErr w:type="gramStart"/>
      <w:r w:rsidR="001A68BA">
        <w:rPr>
          <w:rFonts w:ascii="Arial Narrow" w:hAnsi="Arial Narrow"/>
          <w:sz w:val="24"/>
          <w:szCs w:val="24"/>
        </w:rPr>
        <w:t>one</w:t>
      </w:r>
      <w:r w:rsidR="00D57C98">
        <w:rPr>
          <w:rFonts w:ascii="Arial Narrow" w:hAnsi="Arial Narrow"/>
          <w:sz w:val="24"/>
          <w:szCs w:val="24"/>
        </w:rPr>
        <w:t>(</w:t>
      </w:r>
      <w:proofErr w:type="gramEnd"/>
      <w:r w:rsidR="00D57C98">
        <w:rPr>
          <w:rFonts w:ascii="Arial Narrow" w:hAnsi="Arial Narrow"/>
          <w:sz w:val="24"/>
          <w:szCs w:val="24"/>
        </w:rPr>
        <w:t xml:space="preserve">1) </w:t>
      </w:r>
      <w:r w:rsidR="001A68BA">
        <w:rPr>
          <w:rFonts w:ascii="Arial Narrow" w:hAnsi="Arial Narrow"/>
          <w:sz w:val="24"/>
          <w:szCs w:val="24"/>
        </w:rPr>
        <w:t xml:space="preserve"> </w:t>
      </w:r>
      <w:r w:rsidRPr="007F2A7B">
        <w:rPr>
          <w:rFonts w:ascii="Arial Narrow" w:hAnsi="Arial Narrow"/>
          <w:sz w:val="24"/>
          <w:szCs w:val="24"/>
        </w:rPr>
        <w:t>representative from the VAMC. Each committee also includes members as required by federal regulations:</w:t>
      </w:r>
    </w:p>
    <w:p w14:paraId="37873FB4" w14:textId="77777777" w:rsidR="00F76586" w:rsidRPr="007F2A7B" w:rsidRDefault="00F76586" w:rsidP="007F2A7B">
      <w:pPr>
        <w:rPr>
          <w:rFonts w:ascii="Arial Narrow" w:hAnsi="Arial Narrow"/>
          <w:sz w:val="24"/>
          <w:szCs w:val="24"/>
        </w:rPr>
      </w:pPr>
    </w:p>
    <w:p w14:paraId="5AA3B33B" w14:textId="77777777" w:rsidR="00F76586" w:rsidRPr="004D1B97" w:rsidRDefault="00F76586" w:rsidP="004D1B97">
      <w:pPr>
        <w:pStyle w:val="ListParagraph"/>
        <w:numPr>
          <w:ilvl w:val="0"/>
          <w:numId w:val="7"/>
        </w:numPr>
        <w:rPr>
          <w:rFonts w:ascii="Arial Narrow" w:hAnsi="Arial Narrow"/>
          <w:sz w:val="24"/>
          <w:szCs w:val="24"/>
        </w:rPr>
      </w:pPr>
      <w:r w:rsidRPr="004D1B97">
        <w:rPr>
          <w:rFonts w:ascii="Arial Narrow" w:hAnsi="Arial Narrow"/>
          <w:sz w:val="24"/>
          <w:szCs w:val="24"/>
        </w:rPr>
        <w:t xml:space="preserve">at least one member whose discipline is </w:t>
      </w:r>
      <w:proofErr w:type="gramStart"/>
      <w:r w:rsidRPr="004D1B97">
        <w:rPr>
          <w:rFonts w:ascii="Arial Narrow" w:hAnsi="Arial Narrow"/>
          <w:sz w:val="24"/>
          <w:szCs w:val="24"/>
        </w:rPr>
        <w:t>nonscientific;</w:t>
      </w:r>
      <w:proofErr w:type="gramEnd"/>
    </w:p>
    <w:p w14:paraId="551FCC47" w14:textId="77777777" w:rsidR="00F76586" w:rsidRPr="004D1B97" w:rsidRDefault="00F76586" w:rsidP="004D1B97">
      <w:pPr>
        <w:pStyle w:val="ListParagraph"/>
        <w:numPr>
          <w:ilvl w:val="0"/>
          <w:numId w:val="7"/>
        </w:numPr>
        <w:rPr>
          <w:rFonts w:ascii="Arial Narrow" w:hAnsi="Arial Narrow"/>
          <w:sz w:val="24"/>
          <w:szCs w:val="24"/>
        </w:rPr>
      </w:pPr>
      <w:r w:rsidRPr="004D1B97">
        <w:rPr>
          <w:rFonts w:ascii="Arial Narrow" w:hAnsi="Arial Narrow"/>
          <w:sz w:val="24"/>
          <w:szCs w:val="24"/>
        </w:rPr>
        <w:t xml:space="preserve">at least one community (unaffiliated) </w:t>
      </w:r>
      <w:proofErr w:type="gramStart"/>
      <w:r w:rsidRPr="004D1B97">
        <w:rPr>
          <w:rFonts w:ascii="Arial Narrow" w:hAnsi="Arial Narrow"/>
          <w:sz w:val="24"/>
          <w:szCs w:val="24"/>
        </w:rPr>
        <w:t>member;</w:t>
      </w:r>
      <w:proofErr w:type="gramEnd"/>
    </w:p>
    <w:p w14:paraId="3FECA492" w14:textId="77777777" w:rsidR="00F76586" w:rsidRPr="004D1B97" w:rsidRDefault="00F76586" w:rsidP="004D1B97">
      <w:pPr>
        <w:pStyle w:val="ListParagraph"/>
        <w:numPr>
          <w:ilvl w:val="0"/>
          <w:numId w:val="7"/>
        </w:numPr>
        <w:rPr>
          <w:rFonts w:ascii="Arial Narrow" w:hAnsi="Arial Narrow"/>
          <w:sz w:val="24"/>
          <w:szCs w:val="24"/>
        </w:rPr>
      </w:pPr>
      <w:r w:rsidRPr="004D1B97">
        <w:rPr>
          <w:rFonts w:ascii="Arial Narrow" w:hAnsi="Arial Narrow"/>
          <w:sz w:val="24"/>
          <w:szCs w:val="24"/>
        </w:rPr>
        <w:t>appropriate scientific expertise.</w:t>
      </w:r>
    </w:p>
    <w:p w14:paraId="74725AA4" w14:textId="77777777" w:rsidR="00F76586" w:rsidRPr="007F2A7B" w:rsidRDefault="00F76586" w:rsidP="007F2A7B">
      <w:pPr>
        <w:rPr>
          <w:rFonts w:ascii="Arial Narrow" w:hAnsi="Arial Narrow"/>
          <w:sz w:val="24"/>
          <w:szCs w:val="24"/>
        </w:rPr>
      </w:pPr>
    </w:p>
    <w:p w14:paraId="620C2B1B" w14:textId="17E09BEC" w:rsidR="00F76586" w:rsidRPr="007F2A7B" w:rsidRDefault="00F76586" w:rsidP="007F2A7B">
      <w:pPr>
        <w:rPr>
          <w:rFonts w:ascii="Arial Narrow" w:hAnsi="Arial Narrow"/>
          <w:sz w:val="24"/>
          <w:szCs w:val="24"/>
        </w:rPr>
      </w:pPr>
      <w:r w:rsidRPr="007F2A7B">
        <w:rPr>
          <w:rFonts w:ascii="Arial Narrow" w:hAnsi="Arial Narrow"/>
          <w:sz w:val="24"/>
          <w:szCs w:val="24"/>
        </w:rPr>
        <w:t xml:space="preserve">The IRBs have the authority and responsibility to approve, require modifications to, or disapprove all human subject research before it is initiated </w:t>
      </w:r>
      <w:proofErr w:type="gramStart"/>
      <w:r w:rsidRPr="007F2A7B">
        <w:rPr>
          <w:rFonts w:ascii="Arial Narrow" w:hAnsi="Arial Narrow"/>
          <w:sz w:val="24"/>
          <w:szCs w:val="24"/>
        </w:rPr>
        <w:t>in order to</w:t>
      </w:r>
      <w:proofErr w:type="gramEnd"/>
      <w:r w:rsidRPr="007F2A7B">
        <w:rPr>
          <w:rFonts w:ascii="Arial Narrow" w:hAnsi="Arial Narrow"/>
          <w:sz w:val="24"/>
          <w:szCs w:val="24"/>
        </w:rPr>
        <w:t xml:space="preserve"> comply with ethical principles and federal, state</w:t>
      </w:r>
      <w:r w:rsidR="00F72DDF">
        <w:rPr>
          <w:rFonts w:ascii="Arial Narrow" w:hAnsi="Arial Narrow"/>
          <w:sz w:val="24"/>
          <w:szCs w:val="24"/>
        </w:rPr>
        <w:t>,</w:t>
      </w:r>
      <w:r w:rsidRPr="007F2A7B">
        <w:rPr>
          <w:rFonts w:ascii="Arial Narrow" w:hAnsi="Arial Narrow"/>
          <w:sz w:val="24"/>
          <w:szCs w:val="24"/>
        </w:rPr>
        <w:t xml:space="preserve"> and local </w:t>
      </w:r>
      <w:r w:rsidRPr="007F2A7B">
        <w:rPr>
          <w:rFonts w:ascii="Arial Narrow" w:hAnsi="Arial Narrow"/>
          <w:sz w:val="24"/>
          <w:szCs w:val="24"/>
        </w:rPr>
        <w:lastRenderedPageBreak/>
        <w:t>regulations and institutional policy. The IRBs provide continuing oversight of all human participant research for all research reviewed at a fully convened board, and expedited research subject to FDA regulations. The IRBs have the authority to assure, on an ongoing basis, that the risks of proposed research are justified by the potential benefits to the participants and to society, that the risks do not fall disproportionately on one group and that risks are minimized to the extent possible consistent with sound research design.</w:t>
      </w:r>
    </w:p>
    <w:p w14:paraId="07DE8972" w14:textId="77777777" w:rsidR="00F76586" w:rsidRPr="007F2A7B" w:rsidRDefault="00F76586" w:rsidP="007F2A7B">
      <w:pPr>
        <w:rPr>
          <w:rFonts w:ascii="Arial Narrow" w:hAnsi="Arial Narrow"/>
          <w:sz w:val="24"/>
          <w:szCs w:val="24"/>
        </w:rPr>
      </w:pPr>
    </w:p>
    <w:p w14:paraId="7F4B9DB2" w14:textId="77777777" w:rsidR="00F76586" w:rsidRPr="007F2A7B" w:rsidRDefault="00F76586" w:rsidP="007F2A7B">
      <w:pPr>
        <w:rPr>
          <w:rFonts w:ascii="Arial Narrow" w:hAnsi="Arial Narrow"/>
          <w:sz w:val="24"/>
          <w:szCs w:val="24"/>
        </w:rPr>
      </w:pPr>
      <w:r w:rsidRPr="007F2A7B">
        <w:rPr>
          <w:rFonts w:ascii="Arial Narrow" w:hAnsi="Arial Narrow"/>
          <w:sz w:val="24"/>
          <w:szCs w:val="24"/>
        </w:rPr>
        <w:t>The IRBs are authorized to oversee the consenting process to ensure that agreement by an individual to participate in research is voluntary and knowing. Individuals who are particularly vulnerable (fetuses, children, prisoners, students, employees, or those whose capacity to consent may be in doubt) require additional protection during the consent process. In addition, there are designated members of the IRB committees to represent prisoners, handicapped and other vulnerable categories.</w:t>
      </w:r>
    </w:p>
    <w:p w14:paraId="12EDBA37" w14:textId="77777777" w:rsidR="00F76586" w:rsidRPr="007F2A7B" w:rsidRDefault="00F76586" w:rsidP="007F2A7B">
      <w:pPr>
        <w:rPr>
          <w:rFonts w:ascii="Arial Narrow" w:hAnsi="Arial Narrow"/>
          <w:sz w:val="24"/>
          <w:szCs w:val="24"/>
        </w:rPr>
      </w:pPr>
    </w:p>
    <w:p w14:paraId="6671CE96" w14:textId="319E0CBA" w:rsidR="00F76586" w:rsidRDefault="00F76586" w:rsidP="007F2A7B">
      <w:pPr>
        <w:rPr>
          <w:rFonts w:ascii="Arial Narrow" w:hAnsi="Arial Narrow"/>
          <w:sz w:val="24"/>
          <w:szCs w:val="24"/>
        </w:rPr>
      </w:pPr>
      <w:r w:rsidRPr="007F2A7B">
        <w:rPr>
          <w:rFonts w:ascii="Arial Narrow" w:hAnsi="Arial Narrow"/>
          <w:sz w:val="24"/>
          <w:szCs w:val="24"/>
        </w:rPr>
        <w:t>In addition to the AVPR and the IRB Chair, IRB committees have the authority to initiate random and for- cause audits to determine compliance with the research protocol and WSU policies and procedures. They inform the Associate/Assistant Vice President for Research of all suspensions, terminations</w:t>
      </w:r>
      <w:r w:rsidR="00F72DDF">
        <w:rPr>
          <w:rFonts w:ascii="Arial Narrow" w:hAnsi="Arial Narrow"/>
          <w:sz w:val="24"/>
          <w:szCs w:val="24"/>
        </w:rPr>
        <w:t>,</w:t>
      </w:r>
      <w:r w:rsidRPr="007F2A7B">
        <w:rPr>
          <w:rFonts w:ascii="Arial Narrow" w:hAnsi="Arial Narrow"/>
          <w:sz w:val="24"/>
          <w:szCs w:val="24"/>
        </w:rPr>
        <w:t xml:space="preserve"> and occurrences of noncompliance so that appropriate administrative action can be taken.</w:t>
      </w:r>
    </w:p>
    <w:p w14:paraId="4FD8C5EA" w14:textId="77777777" w:rsidR="00461457" w:rsidRDefault="00461457" w:rsidP="007F2A7B">
      <w:pPr>
        <w:rPr>
          <w:rFonts w:ascii="Arial Narrow" w:hAnsi="Arial Narrow"/>
          <w:sz w:val="24"/>
          <w:szCs w:val="24"/>
        </w:rPr>
      </w:pPr>
    </w:p>
    <w:p w14:paraId="296A7043" w14:textId="7D740127" w:rsidR="00461457" w:rsidRPr="00BD225A" w:rsidRDefault="00461457" w:rsidP="00461457">
      <w:pPr>
        <w:pStyle w:val="NormalWeb"/>
        <w:spacing w:before="0" w:beforeAutospacing="0" w:after="0" w:afterAutospacing="0"/>
        <w:textAlignment w:val="baseline"/>
        <w:rPr>
          <w:rFonts w:ascii="Arial Narrow" w:hAnsi="Arial Narrow" w:cs="Calibri"/>
          <w:color w:val="000000"/>
        </w:rPr>
      </w:pPr>
      <w:r w:rsidRPr="00BD225A">
        <w:rPr>
          <w:rFonts w:ascii="Arial Narrow" w:hAnsi="Arial Narrow" w:cs="Calibri"/>
          <w:color w:val="000000"/>
        </w:rPr>
        <w:t xml:space="preserve">To prevent undue influence, the IRB must function independently. Attempts to coerce or otherwise unduly influence the </w:t>
      </w:r>
      <w:r w:rsidR="001F6602">
        <w:rPr>
          <w:rFonts w:ascii="Arial Narrow" w:hAnsi="Arial Narrow" w:cs="Calibri"/>
          <w:color w:val="000000"/>
        </w:rPr>
        <w:t>decisions</w:t>
      </w:r>
      <w:r w:rsidRPr="00BD225A">
        <w:rPr>
          <w:rFonts w:ascii="Arial Narrow" w:hAnsi="Arial Narrow" w:cs="Calibri"/>
          <w:color w:val="000000"/>
        </w:rPr>
        <w:t xml:space="preserve"> of the IRB are forbidde</w:t>
      </w:r>
      <w:r w:rsidR="007D56D4">
        <w:rPr>
          <w:rFonts w:ascii="Arial Narrow" w:hAnsi="Arial Narrow" w:cs="Calibri"/>
          <w:color w:val="000000"/>
        </w:rPr>
        <w:t>n</w:t>
      </w:r>
      <w:r w:rsidRPr="00BD225A">
        <w:rPr>
          <w:rFonts w:ascii="Arial Narrow" w:hAnsi="Arial Narrow" w:cs="Calibri"/>
          <w:color w:val="000000"/>
        </w:rPr>
        <w:t>.</w:t>
      </w:r>
    </w:p>
    <w:p w14:paraId="76D40A18" w14:textId="77777777" w:rsidR="00461457" w:rsidRPr="00BD225A" w:rsidRDefault="00461457" w:rsidP="00461457">
      <w:pPr>
        <w:pStyle w:val="NormalWeb"/>
        <w:spacing w:before="0" w:beforeAutospacing="0" w:after="0" w:afterAutospacing="0"/>
        <w:textAlignment w:val="baseline"/>
        <w:rPr>
          <w:rFonts w:ascii="Arial Narrow" w:hAnsi="Arial Narrow" w:cs="Calibri"/>
          <w:color w:val="000000"/>
        </w:rPr>
      </w:pPr>
    </w:p>
    <w:p w14:paraId="405DEC1D" w14:textId="4E5D92C2" w:rsidR="00461457" w:rsidRPr="00BD225A" w:rsidRDefault="00461457" w:rsidP="00461457">
      <w:pPr>
        <w:pStyle w:val="NormalWeb"/>
        <w:spacing w:before="0" w:beforeAutospacing="0" w:after="0" w:afterAutospacing="0"/>
        <w:textAlignment w:val="baseline"/>
        <w:rPr>
          <w:rFonts w:ascii="Arial Narrow" w:hAnsi="Arial Narrow" w:cs="Calibri"/>
          <w:sz w:val="22"/>
          <w:szCs w:val="22"/>
        </w:rPr>
      </w:pPr>
      <w:r w:rsidRPr="00BD225A">
        <w:rPr>
          <w:rFonts w:ascii="Arial Narrow" w:hAnsi="Arial Narrow" w:cs="Calibri"/>
          <w:color w:val="000000"/>
        </w:rPr>
        <w:t>Undue influence means attempting to interfere with the normal functioning and decision-making of the IRB, or to attempt to influence an IRB member, IRB Administration Office staff member or any other member of the research team, outside of the established processes or normal and accepted methods in order to obtain a particular result, decision, or action by the IRB or one of its members or staff. </w:t>
      </w:r>
    </w:p>
    <w:p w14:paraId="6E37EDEC" w14:textId="77777777" w:rsidR="00461457" w:rsidRPr="00BD225A" w:rsidRDefault="00461457" w:rsidP="00461457">
      <w:pPr>
        <w:pStyle w:val="NormalWeb"/>
        <w:spacing w:before="0" w:beforeAutospacing="0" w:after="0" w:afterAutospacing="0"/>
        <w:textAlignment w:val="baseline"/>
        <w:rPr>
          <w:rFonts w:ascii="Arial Narrow" w:hAnsi="Arial Narrow" w:cs="Calibri"/>
          <w:sz w:val="22"/>
          <w:szCs w:val="22"/>
        </w:rPr>
      </w:pPr>
      <w:r w:rsidRPr="00BD225A">
        <w:rPr>
          <w:rFonts w:ascii="Arial Narrow" w:hAnsi="Arial Narrow" w:cs="Calibri"/>
          <w:color w:val="000000"/>
        </w:rPr>
        <w:t> </w:t>
      </w:r>
    </w:p>
    <w:p w14:paraId="72AF6B52" w14:textId="50FA1EFC" w:rsidR="00461457" w:rsidRPr="00BD225A" w:rsidRDefault="00461457" w:rsidP="00461457">
      <w:pPr>
        <w:pStyle w:val="NormalWeb"/>
        <w:spacing w:before="0" w:beforeAutospacing="0" w:after="0" w:afterAutospacing="0"/>
        <w:textAlignment w:val="baseline"/>
        <w:rPr>
          <w:rFonts w:ascii="Arial Narrow" w:hAnsi="Arial Narrow" w:cs="Calibri"/>
          <w:sz w:val="22"/>
          <w:szCs w:val="22"/>
        </w:rPr>
      </w:pPr>
      <w:r w:rsidRPr="00BD225A">
        <w:rPr>
          <w:rFonts w:ascii="Arial Narrow" w:hAnsi="Arial Narrow" w:cs="Calibri"/>
          <w:color w:val="000000"/>
        </w:rPr>
        <w:t xml:space="preserve">If an IRB Chair, member, or staff person feels that </w:t>
      </w:r>
      <w:r w:rsidR="001F6602">
        <w:rPr>
          <w:rFonts w:ascii="Arial Narrow" w:hAnsi="Arial Narrow" w:cs="Calibri"/>
          <w:color w:val="000000"/>
        </w:rPr>
        <w:t>IRB decisions</w:t>
      </w:r>
      <w:r w:rsidRPr="00BD225A">
        <w:rPr>
          <w:rFonts w:ascii="Arial Narrow" w:hAnsi="Arial Narrow" w:cs="Calibri"/>
          <w:color w:val="000000"/>
        </w:rPr>
        <w:t xml:space="preserve"> </w:t>
      </w:r>
      <w:r w:rsidR="001F6602">
        <w:rPr>
          <w:rFonts w:ascii="Arial Narrow" w:hAnsi="Arial Narrow" w:cs="Calibri"/>
          <w:color w:val="000000"/>
        </w:rPr>
        <w:t>have</w:t>
      </w:r>
      <w:r w:rsidRPr="00BD225A">
        <w:rPr>
          <w:rFonts w:ascii="Arial Narrow" w:hAnsi="Arial Narrow" w:cs="Calibri"/>
          <w:color w:val="000000"/>
        </w:rPr>
        <w:t xml:space="preserve"> been unduly influenced by any party, </w:t>
      </w:r>
      <w:r w:rsidR="003B6F34">
        <w:rPr>
          <w:rFonts w:ascii="Arial Narrow" w:hAnsi="Arial Narrow" w:cs="Calibri"/>
          <w:color w:val="000000"/>
        </w:rPr>
        <w:t xml:space="preserve">then </w:t>
      </w:r>
      <w:r w:rsidRPr="00BD225A">
        <w:rPr>
          <w:rFonts w:ascii="Arial Narrow" w:hAnsi="Arial Narrow" w:cs="Calibri"/>
          <w:color w:val="000000"/>
        </w:rPr>
        <w:t xml:space="preserve">they shall make a confidential report to </w:t>
      </w:r>
      <w:r w:rsidRPr="004E68A4">
        <w:rPr>
          <w:rFonts w:ascii="Arial Narrow" w:hAnsi="Arial Narrow" w:cs="Calibri"/>
          <w:color w:val="000000"/>
        </w:rPr>
        <w:t>the</w:t>
      </w:r>
      <w:r w:rsidR="004E68A4">
        <w:rPr>
          <w:rFonts w:ascii="Arial Narrow" w:hAnsi="Arial Narrow" w:cs="Calibri"/>
          <w:color w:val="000000"/>
        </w:rPr>
        <w:t xml:space="preserve"> AVPR</w:t>
      </w:r>
      <w:r w:rsidRPr="004E68A4">
        <w:rPr>
          <w:rFonts w:ascii="Arial Narrow" w:hAnsi="Arial Narrow" w:cs="Calibri"/>
          <w:color w:val="000000"/>
        </w:rPr>
        <w:t xml:space="preserve">.  </w:t>
      </w:r>
      <w:r w:rsidR="00BD225A" w:rsidRPr="004E68A4">
        <w:rPr>
          <w:rFonts w:ascii="Arial Narrow" w:hAnsi="Arial Narrow"/>
        </w:rPr>
        <w:t xml:space="preserve">The AVPR has the authority to oversee compliance issues and is charged with investigating allegations of undue influence upon the IRB and with </w:t>
      </w:r>
      <w:r w:rsidR="004057B9" w:rsidRPr="004E68A4">
        <w:rPr>
          <w:rFonts w:ascii="Arial Narrow" w:hAnsi="Arial Narrow"/>
        </w:rPr>
        <w:t>implementing</w:t>
      </w:r>
      <w:r w:rsidR="00BD225A" w:rsidRPr="004E68A4">
        <w:rPr>
          <w:rFonts w:ascii="Arial Narrow" w:hAnsi="Arial Narrow"/>
        </w:rPr>
        <w:t xml:space="preserve"> corrective action if necessary. </w:t>
      </w:r>
      <w:r w:rsidRPr="004E68A4">
        <w:rPr>
          <w:rFonts w:ascii="Arial Narrow" w:hAnsi="Arial Narrow" w:cs="Calibri"/>
          <w:color w:val="000000"/>
        </w:rPr>
        <w:t xml:space="preserve">The </w:t>
      </w:r>
      <w:r w:rsidR="00BD225A" w:rsidRPr="004E68A4">
        <w:rPr>
          <w:rFonts w:ascii="Arial Narrow" w:hAnsi="Arial Narrow" w:cs="Calibri"/>
          <w:color w:val="000000"/>
        </w:rPr>
        <w:t>A</w:t>
      </w:r>
      <w:r w:rsidRPr="004E68A4">
        <w:rPr>
          <w:rFonts w:ascii="Arial Narrow" w:hAnsi="Arial Narrow" w:cs="Calibri"/>
          <w:color w:val="000000"/>
        </w:rPr>
        <w:t xml:space="preserve">VPR will ensure that a thorough investigation is conducted and, </w:t>
      </w:r>
      <w:r w:rsidR="004057B9" w:rsidRPr="004E68A4">
        <w:rPr>
          <w:rFonts w:ascii="Arial Narrow" w:hAnsi="Arial Narrow" w:cs="Calibri"/>
          <w:color w:val="000000"/>
        </w:rPr>
        <w:t>where appropriate</w:t>
      </w:r>
      <w:r w:rsidRPr="004E68A4">
        <w:rPr>
          <w:rFonts w:ascii="Arial Narrow" w:hAnsi="Arial Narrow" w:cs="Calibri"/>
          <w:color w:val="000000"/>
        </w:rPr>
        <w:t xml:space="preserve">, that corrective action is taken to prevent additional occurrences.  </w:t>
      </w:r>
      <w:proofErr w:type="gramStart"/>
      <w:r w:rsidRPr="004E68A4">
        <w:rPr>
          <w:rFonts w:ascii="Arial Narrow" w:hAnsi="Arial Narrow" w:cs="Calibri"/>
          <w:color w:val="000000"/>
        </w:rPr>
        <w:t>In the event that</w:t>
      </w:r>
      <w:proofErr w:type="gramEnd"/>
      <w:r w:rsidRPr="004E68A4">
        <w:rPr>
          <w:rFonts w:ascii="Arial Narrow" w:hAnsi="Arial Narrow" w:cs="Calibri"/>
          <w:color w:val="000000"/>
        </w:rPr>
        <w:t xml:space="preserve"> the allegation </w:t>
      </w:r>
      <w:r w:rsidR="003B6F34" w:rsidRPr="004E68A4">
        <w:rPr>
          <w:rFonts w:ascii="Arial Narrow" w:hAnsi="Arial Narrow" w:cs="Calibri"/>
          <w:color w:val="000000"/>
        </w:rPr>
        <w:t>involves</w:t>
      </w:r>
      <w:r w:rsidRPr="004E68A4">
        <w:rPr>
          <w:rFonts w:ascii="Arial Narrow" w:hAnsi="Arial Narrow" w:cs="Calibri"/>
          <w:color w:val="000000"/>
        </w:rPr>
        <w:t xml:space="preserve"> the AVPR, </w:t>
      </w:r>
      <w:r w:rsidR="003B6F34" w:rsidRPr="004E68A4">
        <w:rPr>
          <w:rFonts w:ascii="Arial Narrow" w:hAnsi="Arial Narrow" w:cs="Calibri"/>
          <w:color w:val="000000"/>
        </w:rPr>
        <w:t xml:space="preserve">then </w:t>
      </w:r>
      <w:r w:rsidRPr="004E68A4">
        <w:rPr>
          <w:rFonts w:ascii="Arial Narrow" w:hAnsi="Arial Narrow" w:cs="Calibri"/>
          <w:color w:val="000000"/>
        </w:rPr>
        <w:t>the matter will be referred to</w:t>
      </w:r>
      <w:r w:rsidR="004E68A4">
        <w:rPr>
          <w:rFonts w:ascii="Arial Narrow" w:hAnsi="Arial Narrow" w:cs="Calibri"/>
          <w:color w:val="000000"/>
        </w:rPr>
        <w:t xml:space="preserve"> Vice President for Research or other unconflicted university administrator</w:t>
      </w:r>
      <w:r w:rsidRPr="004E68A4">
        <w:rPr>
          <w:rFonts w:ascii="Arial Narrow" w:hAnsi="Arial Narrow" w:cs="Calibri"/>
          <w:color w:val="000000"/>
        </w:rPr>
        <w:t xml:space="preserve"> for investigation and any necessary action.</w:t>
      </w:r>
      <w:r w:rsidRPr="00BD225A">
        <w:rPr>
          <w:rFonts w:ascii="Arial Narrow" w:hAnsi="Arial Narrow" w:cs="Calibri"/>
          <w:color w:val="000000"/>
        </w:rPr>
        <w:t> </w:t>
      </w:r>
    </w:p>
    <w:p w14:paraId="370F368C" w14:textId="77777777" w:rsidR="00F76586" w:rsidRPr="007F2A7B" w:rsidRDefault="00F76586" w:rsidP="007F2A7B">
      <w:pPr>
        <w:rPr>
          <w:rFonts w:ascii="Arial Narrow" w:hAnsi="Arial Narrow"/>
          <w:sz w:val="24"/>
          <w:szCs w:val="24"/>
        </w:rPr>
      </w:pPr>
    </w:p>
    <w:p w14:paraId="5DAC5B78" w14:textId="5E428ABB" w:rsidR="00F76586" w:rsidRPr="004D1B97" w:rsidRDefault="001A359C" w:rsidP="007F2A7B">
      <w:pPr>
        <w:rPr>
          <w:rFonts w:ascii="Arial Narrow" w:hAnsi="Arial Narrow"/>
          <w:b/>
          <w:sz w:val="24"/>
          <w:szCs w:val="24"/>
        </w:rPr>
      </w:pPr>
      <w:r w:rsidRPr="004D1B97">
        <w:rPr>
          <w:rFonts w:ascii="Arial Narrow" w:hAnsi="Arial Narrow"/>
          <w:b/>
          <w:sz w:val="24"/>
          <w:szCs w:val="24"/>
        </w:rPr>
        <w:t xml:space="preserve">5.1.3 </w:t>
      </w:r>
      <w:r w:rsidR="00F76586" w:rsidRPr="004D1B97">
        <w:rPr>
          <w:rFonts w:ascii="Arial Narrow" w:hAnsi="Arial Narrow"/>
          <w:b/>
          <w:sz w:val="24"/>
          <w:szCs w:val="24"/>
        </w:rPr>
        <w:t>The IRB Chair</w:t>
      </w:r>
    </w:p>
    <w:p w14:paraId="383DF6CA" w14:textId="77777777" w:rsidR="00F76586" w:rsidRPr="007F2A7B" w:rsidRDefault="00F76586" w:rsidP="007F2A7B">
      <w:pPr>
        <w:rPr>
          <w:rFonts w:ascii="Arial Narrow" w:hAnsi="Arial Narrow"/>
          <w:sz w:val="24"/>
          <w:szCs w:val="24"/>
        </w:rPr>
      </w:pPr>
    </w:p>
    <w:p w14:paraId="5954732E" w14:textId="4A8162CF" w:rsidR="00C23D87" w:rsidRPr="007F2A7B" w:rsidRDefault="00F76586" w:rsidP="007F2A7B">
      <w:pPr>
        <w:rPr>
          <w:rFonts w:ascii="Arial Narrow" w:hAnsi="Arial Narrow"/>
          <w:sz w:val="24"/>
          <w:szCs w:val="24"/>
        </w:rPr>
      </w:pPr>
      <w:r w:rsidRPr="007F2A7B">
        <w:rPr>
          <w:rFonts w:ascii="Arial Narrow" w:hAnsi="Arial Narrow"/>
          <w:sz w:val="24"/>
          <w:szCs w:val="24"/>
        </w:rPr>
        <w:t xml:space="preserve">The IRB Chair provides leadership for the IRB members of their individual committee and serves as a liaison between the IRB and investigators when issues arise.  He/she works closely with the </w:t>
      </w:r>
      <w:r w:rsidR="00A67E3A" w:rsidRPr="007F2A7B">
        <w:rPr>
          <w:rFonts w:ascii="Arial Narrow" w:hAnsi="Arial Narrow"/>
          <w:sz w:val="24"/>
          <w:szCs w:val="24"/>
        </w:rPr>
        <w:t xml:space="preserve">HRPP </w:t>
      </w:r>
      <w:r w:rsidRPr="007F2A7B">
        <w:rPr>
          <w:rFonts w:ascii="Arial Narrow" w:hAnsi="Arial Narrow"/>
          <w:sz w:val="24"/>
          <w:szCs w:val="24"/>
        </w:rPr>
        <w:t xml:space="preserve">Director, IRB Administration; and the AVPR on regulatory issues.  The IRB Chair is also charged with reviewing and approving </w:t>
      </w:r>
      <w:proofErr w:type="spellStart"/>
      <w:r w:rsidRPr="007F2A7B">
        <w:rPr>
          <w:rFonts w:ascii="Arial Narrow" w:hAnsi="Arial Narrow"/>
          <w:sz w:val="24"/>
          <w:szCs w:val="24"/>
        </w:rPr>
        <w:t>expeditable</w:t>
      </w:r>
      <w:proofErr w:type="spellEnd"/>
      <w:r w:rsidRPr="007F2A7B">
        <w:rPr>
          <w:rFonts w:ascii="Arial Narrow" w:hAnsi="Arial Narrow"/>
          <w:sz w:val="24"/>
          <w:szCs w:val="24"/>
        </w:rPr>
        <w:t xml:space="preserve"> protocols, amendments, and continuations, as well as concurring with exemptions.  The IRB Chair reviews applications for Single Time/Emergency Use of a Test Article and Humanitarian Use Device applications. He/she reviews deaths and other serious adverse events in consultation with other IRB Chairs and/or the</w:t>
      </w:r>
      <w:r w:rsidR="00332BB7" w:rsidRPr="007F2A7B">
        <w:rPr>
          <w:rFonts w:ascii="Arial Narrow" w:hAnsi="Arial Narrow"/>
          <w:sz w:val="24"/>
          <w:szCs w:val="24"/>
        </w:rPr>
        <w:t xml:space="preserve"> HRPP</w:t>
      </w:r>
      <w:r w:rsidRPr="007F2A7B">
        <w:rPr>
          <w:rFonts w:ascii="Arial Narrow" w:hAnsi="Arial Narrow"/>
          <w:sz w:val="24"/>
          <w:szCs w:val="24"/>
        </w:rPr>
        <w:t xml:space="preserve"> Director, </w:t>
      </w:r>
      <w:r w:rsidR="00332BB7" w:rsidRPr="007F2A7B">
        <w:rPr>
          <w:rFonts w:ascii="Arial Narrow" w:hAnsi="Arial Narrow"/>
          <w:sz w:val="24"/>
          <w:szCs w:val="24"/>
        </w:rPr>
        <w:t xml:space="preserve">and </w:t>
      </w:r>
      <w:r w:rsidRPr="007F2A7B">
        <w:rPr>
          <w:rFonts w:ascii="Arial Narrow" w:hAnsi="Arial Narrow"/>
          <w:sz w:val="24"/>
          <w:szCs w:val="24"/>
        </w:rPr>
        <w:t xml:space="preserve">IRB </w:t>
      </w:r>
      <w:r w:rsidR="00332BB7" w:rsidRPr="007F2A7B">
        <w:rPr>
          <w:rFonts w:ascii="Arial Narrow" w:hAnsi="Arial Narrow"/>
          <w:sz w:val="24"/>
          <w:szCs w:val="24"/>
        </w:rPr>
        <w:t xml:space="preserve">Administration. </w:t>
      </w:r>
      <w:r w:rsidRPr="007F2A7B">
        <w:rPr>
          <w:rFonts w:ascii="Arial Narrow" w:hAnsi="Arial Narrow"/>
          <w:sz w:val="24"/>
          <w:szCs w:val="24"/>
        </w:rPr>
        <w:t>The telephone number of the office of the IRB Administration Office is listed on all Wayne State University and affiliate consent forms for the Chairs as the contact person for research participants who have questions or concerns.</w:t>
      </w:r>
    </w:p>
    <w:p w14:paraId="72F177BA" w14:textId="77777777" w:rsidR="004E6990" w:rsidRPr="007F2A7B" w:rsidRDefault="004E6990" w:rsidP="007F2A7B">
      <w:pPr>
        <w:rPr>
          <w:rFonts w:ascii="Arial Narrow" w:hAnsi="Arial Narrow"/>
          <w:sz w:val="24"/>
          <w:szCs w:val="24"/>
        </w:rPr>
      </w:pPr>
    </w:p>
    <w:p w14:paraId="348B0605" w14:textId="5CD0D99E"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5.2 </w:t>
      </w:r>
      <w:r w:rsidR="000B0BCD" w:rsidRPr="004D1B97">
        <w:rPr>
          <w:rFonts w:ascii="Arial Narrow" w:hAnsi="Arial Narrow"/>
          <w:b/>
          <w:sz w:val="24"/>
          <w:szCs w:val="24"/>
        </w:rPr>
        <w:t>Financial Conflict of Interest (FCOI) Committee</w:t>
      </w:r>
    </w:p>
    <w:p w14:paraId="5472B393" w14:textId="77777777" w:rsidR="004E6990" w:rsidRPr="007F2A7B" w:rsidRDefault="004E6990" w:rsidP="007F2A7B">
      <w:pPr>
        <w:rPr>
          <w:rFonts w:ascii="Arial Narrow" w:hAnsi="Arial Narrow"/>
          <w:sz w:val="24"/>
          <w:szCs w:val="24"/>
        </w:rPr>
      </w:pPr>
    </w:p>
    <w:p w14:paraId="4F5FEC5D" w14:textId="24B73C98" w:rsidR="004E6990" w:rsidRPr="007F2A7B" w:rsidRDefault="000B0BCD" w:rsidP="007F2A7B">
      <w:pPr>
        <w:rPr>
          <w:rFonts w:ascii="Arial Narrow" w:hAnsi="Arial Narrow"/>
          <w:sz w:val="24"/>
          <w:szCs w:val="24"/>
        </w:rPr>
      </w:pPr>
      <w:r w:rsidRPr="007F2A7B">
        <w:rPr>
          <w:rFonts w:ascii="Arial Narrow" w:hAnsi="Arial Narrow"/>
          <w:sz w:val="24"/>
          <w:szCs w:val="24"/>
        </w:rPr>
        <w:lastRenderedPageBreak/>
        <w:t xml:space="preserve">The FCOI Committee has review and oversight responsibility for financial conflicts of interest disclosed by researchers at WSU and its affiliates. Conflict of interest is identified through required disclosure at submission of each IRB protocol, yearly and within 30 days of any significant change. The </w:t>
      </w:r>
      <w:r w:rsidR="003B6F34">
        <w:rPr>
          <w:rFonts w:ascii="Arial Narrow" w:hAnsi="Arial Narrow"/>
          <w:sz w:val="24"/>
          <w:szCs w:val="24"/>
        </w:rPr>
        <w:t>C</w:t>
      </w:r>
      <w:r w:rsidRPr="007F2A7B">
        <w:rPr>
          <w:rFonts w:ascii="Arial Narrow" w:hAnsi="Arial Narrow"/>
          <w:sz w:val="24"/>
          <w:szCs w:val="24"/>
        </w:rPr>
        <w:t>ommittee members serve in various roles and disciplines from across the University and can include the AVPR. The FCOI Committee meets at least twice yearly, or as necessary, to develop management plans and update policies and procedures for compliance with federal regulations. For situations involving minimal to moderate conflicts of interest, a subcommittee meets as often as necessary to review these in a timely manner.</w:t>
      </w:r>
    </w:p>
    <w:p w14:paraId="2DFB7D15" w14:textId="77777777" w:rsidR="004E6990" w:rsidRPr="007F2A7B" w:rsidRDefault="004E6990" w:rsidP="007F2A7B">
      <w:pPr>
        <w:rPr>
          <w:rFonts w:ascii="Arial Narrow" w:hAnsi="Arial Narrow"/>
          <w:sz w:val="24"/>
          <w:szCs w:val="24"/>
        </w:rPr>
      </w:pPr>
    </w:p>
    <w:p w14:paraId="23FA6B8B" w14:textId="2893E985"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5.3 </w:t>
      </w:r>
      <w:r w:rsidR="000B0BCD" w:rsidRPr="004D1B97">
        <w:rPr>
          <w:rFonts w:ascii="Arial Narrow" w:hAnsi="Arial Narrow"/>
          <w:b/>
          <w:sz w:val="24"/>
          <w:szCs w:val="24"/>
        </w:rPr>
        <w:t>Institutional Biosafety Committee (IBC)</w:t>
      </w:r>
    </w:p>
    <w:p w14:paraId="58FC6FF6" w14:textId="77777777" w:rsidR="004E6990" w:rsidRPr="007F2A7B" w:rsidRDefault="004E6990" w:rsidP="007F2A7B">
      <w:pPr>
        <w:rPr>
          <w:rFonts w:ascii="Arial Narrow" w:hAnsi="Arial Narrow"/>
          <w:sz w:val="24"/>
          <w:szCs w:val="24"/>
        </w:rPr>
      </w:pPr>
    </w:p>
    <w:p w14:paraId="6760209C"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The IBC has review and oversight of research involving recombinant DNA and the use of biological agents. Research involving recombinant DNA and the use of biological agents must contain an approval from the biosafety committee prior to IRB approval.</w:t>
      </w:r>
    </w:p>
    <w:p w14:paraId="6DCFDE41" w14:textId="77777777" w:rsidR="004E6990" w:rsidRPr="004D1B97" w:rsidRDefault="004E6990" w:rsidP="007F2A7B">
      <w:pPr>
        <w:rPr>
          <w:rFonts w:ascii="Arial Narrow" w:hAnsi="Arial Narrow"/>
          <w:b/>
          <w:sz w:val="24"/>
          <w:szCs w:val="24"/>
        </w:rPr>
      </w:pPr>
    </w:p>
    <w:p w14:paraId="5A8E5ECB" w14:textId="6872A74F"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5.4 </w:t>
      </w:r>
      <w:r w:rsidR="000B0BCD" w:rsidRPr="004D1B97">
        <w:rPr>
          <w:rFonts w:ascii="Arial Narrow" w:hAnsi="Arial Narrow"/>
          <w:b/>
          <w:sz w:val="24"/>
          <w:szCs w:val="24"/>
        </w:rPr>
        <w:t>Affiliate Hospital’s Radiation Safety Committees</w:t>
      </w:r>
    </w:p>
    <w:p w14:paraId="22D78344" w14:textId="77777777" w:rsidR="004E6990" w:rsidRPr="007F2A7B" w:rsidRDefault="004E6990" w:rsidP="007F2A7B">
      <w:pPr>
        <w:rPr>
          <w:rFonts w:ascii="Arial Narrow" w:hAnsi="Arial Narrow"/>
          <w:sz w:val="24"/>
          <w:szCs w:val="24"/>
        </w:rPr>
      </w:pPr>
    </w:p>
    <w:p w14:paraId="65FB4D4E" w14:textId="2D302842" w:rsidR="004E6990" w:rsidRPr="007F2A7B" w:rsidRDefault="000B0BCD" w:rsidP="007F2A7B">
      <w:pPr>
        <w:rPr>
          <w:rFonts w:ascii="Arial Narrow" w:hAnsi="Arial Narrow"/>
          <w:sz w:val="24"/>
          <w:szCs w:val="24"/>
        </w:rPr>
      </w:pPr>
      <w:r w:rsidRPr="007F2A7B">
        <w:rPr>
          <w:rFonts w:ascii="Arial Narrow" w:hAnsi="Arial Narrow"/>
          <w:sz w:val="24"/>
          <w:szCs w:val="24"/>
        </w:rPr>
        <w:t xml:space="preserve">Each of Wayne State’s affiliate </w:t>
      </w:r>
      <w:r w:rsidR="0027734F" w:rsidRPr="007F2A7B">
        <w:rPr>
          <w:rFonts w:ascii="Arial Narrow" w:hAnsi="Arial Narrow"/>
          <w:sz w:val="24"/>
          <w:szCs w:val="24"/>
        </w:rPr>
        <w:t>hospitals</w:t>
      </w:r>
      <w:r w:rsidRPr="007F2A7B">
        <w:rPr>
          <w:rFonts w:ascii="Arial Narrow" w:hAnsi="Arial Narrow"/>
          <w:sz w:val="24"/>
          <w:szCs w:val="24"/>
        </w:rPr>
        <w:t xml:space="preserve"> </w:t>
      </w:r>
      <w:r w:rsidR="0027734F" w:rsidRPr="007F2A7B">
        <w:rPr>
          <w:rFonts w:ascii="Arial Narrow" w:hAnsi="Arial Narrow"/>
          <w:sz w:val="24"/>
          <w:szCs w:val="24"/>
        </w:rPr>
        <w:t>have</w:t>
      </w:r>
      <w:r w:rsidRPr="007F2A7B">
        <w:rPr>
          <w:rFonts w:ascii="Arial Narrow" w:hAnsi="Arial Narrow"/>
          <w:sz w:val="24"/>
          <w:szCs w:val="24"/>
        </w:rPr>
        <w:t xml:space="preserve"> their own radiation safety committee for the safe and lawful use of ionizing radiation. Each of the Radiation Safety Committees provides oversight, review</w:t>
      </w:r>
      <w:r w:rsidR="0027734F">
        <w:rPr>
          <w:rFonts w:ascii="Arial Narrow" w:hAnsi="Arial Narrow"/>
          <w:sz w:val="24"/>
          <w:szCs w:val="24"/>
        </w:rPr>
        <w:t>,</w:t>
      </w:r>
      <w:r w:rsidRPr="007F2A7B">
        <w:rPr>
          <w:rFonts w:ascii="Arial Narrow" w:hAnsi="Arial Narrow"/>
          <w:sz w:val="24"/>
          <w:szCs w:val="24"/>
        </w:rPr>
        <w:t xml:space="preserve"> and approval for the use of ionizing radiation in their institutions for research protocols over and above standard of care.  This review and approval </w:t>
      </w:r>
      <w:proofErr w:type="gramStart"/>
      <w:r w:rsidR="0027734F">
        <w:rPr>
          <w:rFonts w:ascii="Arial Narrow" w:hAnsi="Arial Narrow"/>
          <w:sz w:val="24"/>
          <w:szCs w:val="24"/>
        </w:rPr>
        <w:t>is</w:t>
      </w:r>
      <w:proofErr w:type="gramEnd"/>
      <w:r w:rsidRPr="007F2A7B">
        <w:rPr>
          <w:rFonts w:ascii="Arial Narrow" w:hAnsi="Arial Narrow"/>
          <w:sz w:val="24"/>
          <w:szCs w:val="24"/>
        </w:rPr>
        <w:t xml:space="preserve"> required prior to submission </w:t>
      </w:r>
      <w:r w:rsidR="003B6F34">
        <w:rPr>
          <w:rFonts w:ascii="Arial Narrow" w:hAnsi="Arial Narrow"/>
          <w:sz w:val="24"/>
          <w:szCs w:val="24"/>
        </w:rPr>
        <w:t xml:space="preserve">of a protocol </w:t>
      </w:r>
      <w:r w:rsidRPr="007F2A7B">
        <w:rPr>
          <w:rFonts w:ascii="Arial Narrow" w:hAnsi="Arial Narrow"/>
          <w:sz w:val="24"/>
          <w:szCs w:val="24"/>
        </w:rPr>
        <w:t>to the IRB.</w:t>
      </w:r>
    </w:p>
    <w:p w14:paraId="4900AEC1" w14:textId="77777777" w:rsidR="00472DE9" w:rsidRPr="004D1B97" w:rsidRDefault="00472DE9" w:rsidP="007F2A7B">
      <w:pPr>
        <w:rPr>
          <w:rFonts w:ascii="Arial Narrow" w:hAnsi="Arial Narrow"/>
          <w:b/>
          <w:sz w:val="24"/>
          <w:szCs w:val="24"/>
        </w:rPr>
      </w:pPr>
    </w:p>
    <w:p w14:paraId="74D19AB3" w14:textId="025FD347"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5.5 </w:t>
      </w:r>
      <w:r w:rsidR="000B0BCD" w:rsidRPr="004D1B97">
        <w:rPr>
          <w:rFonts w:ascii="Arial Narrow" w:hAnsi="Arial Narrow"/>
          <w:b/>
          <w:sz w:val="24"/>
          <w:szCs w:val="24"/>
        </w:rPr>
        <w:t>Deans and Chairs and Center and Institute Directors</w:t>
      </w:r>
    </w:p>
    <w:p w14:paraId="2828BE6A" w14:textId="77777777" w:rsidR="004E6990" w:rsidRPr="007F2A7B" w:rsidRDefault="004E6990" w:rsidP="007F2A7B">
      <w:pPr>
        <w:rPr>
          <w:rFonts w:ascii="Arial Narrow" w:hAnsi="Arial Narrow"/>
          <w:sz w:val="24"/>
          <w:szCs w:val="24"/>
        </w:rPr>
      </w:pPr>
    </w:p>
    <w:p w14:paraId="12715327" w14:textId="005E8908" w:rsidR="004E6990" w:rsidRPr="007F2A7B" w:rsidRDefault="000B0BCD" w:rsidP="007F2A7B">
      <w:pPr>
        <w:rPr>
          <w:rFonts w:ascii="Arial Narrow" w:hAnsi="Arial Narrow"/>
          <w:sz w:val="24"/>
          <w:szCs w:val="24"/>
        </w:rPr>
      </w:pPr>
      <w:r w:rsidRPr="007F2A7B">
        <w:rPr>
          <w:rFonts w:ascii="Arial Narrow" w:hAnsi="Arial Narrow"/>
          <w:sz w:val="24"/>
          <w:szCs w:val="24"/>
        </w:rPr>
        <w:t>The College Deans, Department Chairs and Center and Institute Directors, or their designees, are required to certify that the Principal Investigator has the necessary expertise, facilities, resources</w:t>
      </w:r>
      <w:r w:rsidR="0027734F">
        <w:rPr>
          <w:rFonts w:ascii="Arial Narrow" w:hAnsi="Arial Narrow"/>
          <w:sz w:val="24"/>
          <w:szCs w:val="24"/>
        </w:rPr>
        <w:t>,</w:t>
      </w:r>
      <w:r w:rsidRPr="007F2A7B">
        <w:rPr>
          <w:rFonts w:ascii="Arial Narrow" w:hAnsi="Arial Narrow"/>
          <w:sz w:val="24"/>
          <w:szCs w:val="24"/>
        </w:rPr>
        <w:t xml:space="preserve"> and staff to conduct the research as described in the protocol. Deans and Chairs must also affirm that the</w:t>
      </w:r>
      <w:r w:rsidR="00561C37" w:rsidRPr="007F2A7B">
        <w:rPr>
          <w:rFonts w:ascii="Arial Narrow" w:hAnsi="Arial Narrow"/>
          <w:sz w:val="24"/>
          <w:szCs w:val="24"/>
        </w:rPr>
        <w:t xml:space="preserve"> research </w:t>
      </w:r>
      <w:r w:rsidRPr="007F2A7B">
        <w:rPr>
          <w:rFonts w:ascii="Arial Narrow" w:hAnsi="Arial Narrow"/>
          <w:sz w:val="24"/>
          <w:szCs w:val="24"/>
        </w:rPr>
        <w:t xml:space="preserve">protocol is consistent with sound research design and is sound enough to yield the expected knowledge. An affirmation statement signed by the Dean or Chair is included in the </w:t>
      </w:r>
      <w:r w:rsidR="00A11C07" w:rsidRPr="007F2A7B">
        <w:rPr>
          <w:rFonts w:ascii="Arial Narrow" w:hAnsi="Arial Narrow"/>
          <w:sz w:val="24"/>
          <w:szCs w:val="24"/>
        </w:rPr>
        <w:t>IRB application</w:t>
      </w:r>
      <w:r w:rsidRPr="007F2A7B">
        <w:rPr>
          <w:rFonts w:ascii="Arial Narrow" w:hAnsi="Arial Narrow"/>
          <w:sz w:val="24"/>
          <w:szCs w:val="24"/>
        </w:rPr>
        <w:t xml:space="preserve"> and certifies that the above criteria have been met.  WSU’s affiliates designate authorized signatories for their researchers’ protocol submissions, and these signatories are on file in the IRB Administration Office.</w:t>
      </w:r>
    </w:p>
    <w:p w14:paraId="208FAB4E" w14:textId="77777777" w:rsidR="004E6990" w:rsidRPr="007F2A7B" w:rsidRDefault="004E6990" w:rsidP="007F2A7B">
      <w:pPr>
        <w:rPr>
          <w:rFonts w:ascii="Arial Narrow" w:hAnsi="Arial Narrow"/>
          <w:sz w:val="24"/>
          <w:szCs w:val="24"/>
        </w:rPr>
      </w:pPr>
    </w:p>
    <w:p w14:paraId="42AB824A" w14:textId="2CDBED1A"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5.6 </w:t>
      </w:r>
      <w:r w:rsidR="000B0BCD" w:rsidRPr="004D1B97">
        <w:rPr>
          <w:rFonts w:ascii="Arial Narrow" w:hAnsi="Arial Narrow"/>
          <w:b/>
          <w:sz w:val="24"/>
          <w:szCs w:val="24"/>
        </w:rPr>
        <w:t>Sponsored Program Administration</w:t>
      </w:r>
    </w:p>
    <w:p w14:paraId="57309D9F" w14:textId="77777777" w:rsidR="00CA29E3" w:rsidRPr="007F2A7B" w:rsidRDefault="00CA29E3" w:rsidP="007F2A7B">
      <w:pPr>
        <w:rPr>
          <w:rFonts w:ascii="Arial Narrow" w:hAnsi="Arial Narrow"/>
          <w:sz w:val="24"/>
          <w:szCs w:val="24"/>
        </w:rPr>
      </w:pPr>
    </w:p>
    <w:p w14:paraId="561573D6" w14:textId="45BBB4F9" w:rsidR="00CA29E3" w:rsidRPr="007F2A7B" w:rsidRDefault="00CA29E3" w:rsidP="007F2A7B">
      <w:pPr>
        <w:rPr>
          <w:rFonts w:ascii="Arial Narrow" w:hAnsi="Arial Narrow"/>
          <w:sz w:val="24"/>
          <w:szCs w:val="24"/>
        </w:rPr>
      </w:pPr>
      <w:r w:rsidRPr="007F2A7B">
        <w:rPr>
          <w:rFonts w:ascii="Arial Narrow" w:hAnsi="Arial Narrow"/>
          <w:sz w:val="24"/>
          <w:szCs w:val="24"/>
        </w:rPr>
        <w:t>The Sponsored Program Administration office (SPA) serves as an interface between the IRB, the PI</w:t>
      </w:r>
      <w:r w:rsidR="0027734F">
        <w:rPr>
          <w:rFonts w:ascii="Arial Narrow" w:hAnsi="Arial Narrow"/>
          <w:sz w:val="24"/>
          <w:szCs w:val="24"/>
        </w:rPr>
        <w:t>,</w:t>
      </w:r>
      <w:r w:rsidRPr="007F2A7B">
        <w:rPr>
          <w:rFonts w:ascii="Arial Narrow" w:hAnsi="Arial Narrow"/>
          <w:sz w:val="24"/>
          <w:szCs w:val="24"/>
        </w:rPr>
        <w:t xml:space="preserve"> and the granting agency. SPA reviews grant applications or contract proposals to ensure that research proposals involving human participants have or will have IRB review and approval before an account is established. The Sponsored Programs electronic proposal routing system (Cayuse) inquires if human subject research is a component of the research proposal. If so, the IRB letter of approval for a project is required before an account is established.  Contracts for clinical trials are reviewed for consistency with the IRB approved consent forms.</w:t>
      </w:r>
    </w:p>
    <w:p w14:paraId="1009CDEF" w14:textId="77777777" w:rsidR="00CA29E3" w:rsidRPr="007F2A7B" w:rsidRDefault="00CA29E3" w:rsidP="007F2A7B">
      <w:pPr>
        <w:rPr>
          <w:rFonts w:ascii="Arial Narrow" w:hAnsi="Arial Narrow"/>
          <w:sz w:val="24"/>
          <w:szCs w:val="24"/>
        </w:rPr>
      </w:pPr>
    </w:p>
    <w:p w14:paraId="75839A9B" w14:textId="37DC5EA6" w:rsidR="000D517C" w:rsidRPr="007F2A7B" w:rsidRDefault="00CA29E3" w:rsidP="007F2A7B">
      <w:pPr>
        <w:rPr>
          <w:rFonts w:ascii="Arial Narrow" w:hAnsi="Arial Narrow"/>
          <w:sz w:val="24"/>
          <w:szCs w:val="24"/>
        </w:rPr>
      </w:pPr>
      <w:r w:rsidRPr="007F2A7B">
        <w:rPr>
          <w:rFonts w:ascii="Arial Narrow" w:hAnsi="Arial Narrow"/>
          <w:sz w:val="24"/>
          <w:szCs w:val="24"/>
        </w:rPr>
        <w:t>At the time of the award, SPA provides the sponsor, upon request, with documentation of 1) final IRB approval and 2) verification that all "key personnel" have completed the mandatory WSU or other WSU approved human research participant training program. When a protocol has been closed, suspended</w:t>
      </w:r>
      <w:r w:rsidR="00F72DDF">
        <w:rPr>
          <w:rFonts w:ascii="Arial Narrow" w:hAnsi="Arial Narrow"/>
          <w:sz w:val="24"/>
          <w:szCs w:val="24"/>
        </w:rPr>
        <w:t>,</w:t>
      </w:r>
      <w:r w:rsidRPr="007F2A7B">
        <w:rPr>
          <w:rFonts w:ascii="Arial Narrow" w:hAnsi="Arial Narrow"/>
          <w:sz w:val="24"/>
          <w:szCs w:val="24"/>
        </w:rPr>
        <w:t xml:space="preserve"> or terminated SPA resolves the account based upon the contract/agreement. It is the responsibility of the SPA staff to ensure that all performance sites cooperating in the conduct of research maintain an FWA, the appropriate ass</w:t>
      </w:r>
      <w:r w:rsidR="004D1B97">
        <w:rPr>
          <w:rFonts w:ascii="Arial Narrow" w:hAnsi="Arial Narrow"/>
          <w:sz w:val="24"/>
          <w:szCs w:val="24"/>
        </w:rPr>
        <w:t>urance of compliance, or both. </w:t>
      </w:r>
    </w:p>
    <w:p w14:paraId="48CBDB18" w14:textId="0F7681FA" w:rsidR="004E6990" w:rsidRPr="004D1B97" w:rsidRDefault="001A359C" w:rsidP="007F2A7B">
      <w:pPr>
        <w:rPr>
          <w:rFonts w:ascii="Arial Narrow" w:hAnsi="Arial Narrow"/>
          <w:b/>
          <w:sz w:val="24"/>
          <w:szCs w:val="24"/>
        </w:rPr>
      </w:pPr>
      <w:r w:rsidRPr="004D1B97">
        <w:rPr>
          <w:rFonts w:ascii="Arial Narrow" w:hAnsi="Arial Narrow"/>
          <w:b/>
          <w:sz w:val="24"/>
          <w:szCs w:val="24"/>
        </w:rPr>
        <w:lastRenderedPageBreak/>
        <w:t xml:space="preserve">5.7 </w:t>
      </w:r>
      <w:r w:rsidR="000B0BCD" w:rsidRPr="004D1B97">
        <w:rPr>
          <w:rFonts w:ascii="Arial Narrow" w:hAnsi="Arial Narrow"/>
          <w:b/>
          <w:sz w:val="24"/>
          <w:szCs w:val="24"/>
        </w:rPr>
        <w:t>Technology Commercialization</w:t>
      </w:r>
    </w:p>
    <w:p w14:paraId="4FA0F75E" w14:textId="77777777" w:rsidR="004E6990" w:rsidRPr="007F2A7B" w:rsidRDefault="004E6990" w:rsidP="007F2A7B">
      <w:pPr>
        <w:rPr>
          <w:rFonts w:ascii="Arial Narrow" w:hAnsi="Arial Narrow"/>
          <w:sz w:val="24"/>
          <w:szCs w:val="24"/>
        </w:rPr>
      </w:pPr>
    </w:p>
    <w:p w14:paraId="6D3EAE35" w14:textId="50D86C30" w:rsidR="004E6990" w:rsidRPr="007F2A7B" w:rsidRDefault="000B0BCD" w:rsidP="007F2A7B">
      <w:pPr>
        <w:rPr>
          <w:rFonts w:ascii="Arial Narrow" w:hAnsi="Arial Narrow"/>
          <w:sz w:val="24"/>
          <w:szCs w:val="24"/>
        </w:rPr>
      </w:pPr>
      <w:r w:rsidRPr="007F2A7B">
        <w:rPr>
          <w:rFonts w:ascii="Arial Narrow" w:hAnsi="Arial Narrow"/>
          <w:sz w:val="24"/>
          <w:szCs w:val="24"/>
        </w:rPr>
        <w:t>The Associate Vice President for Research and Technology Commercialization oversees the Technology Commercialization Office (TCO) which is responsible for the identification, protection, marketing</w:t>
      </w:r>
      <w:r w:rsidR="00F72DDF">
        <w:rPr>
          <w:rFonts w:ascii="Arial Narrow" w:hAnsi="Arial Narrow"/>
          <w:sz w:val="24"/>
          <w:szCs w:val="24"/>
        </w:rPr>
        <w:t>,</w:t>
      </w:r>
      <w:r w:rsidRPr="007F2A7B">
        <w:rPr>
          <w:rFonts w:ascii="Arial Narrow" w:hAnsi="Arial Narrow"/>
          <w:sz w:val="24"/>
          <w:szCs w:val="24"/>
        </w:rPr>
        <w:t xml:space="preserve"> and licensing of intellectual property (e.g., patents, unique biological or other materials, and copyrights) developed by Wayne State University faculty. TCO requires that all material transfers having to do with human participants (e.g. DNA, blood, serum, tissue) have been reviewed and approved by the IRB via an Affirmation Memo requesting the IRB approval letter. Faculty are referred to the Biosafety office for special handling procedures in the transfer of biological agents.</w:t>
      </w:r>
    </w:p>
    <w:p w14:paraId="18AE1806" w14:textId="77777777" w:rsidR="004E6990" w:rsidRPr="007F2A7B" w:rsidRDefault="004E6990" w:rsidP="007F2A7B">
      <w:pPr>
        <w:rPr>
          <w:rFonts w:ascii="Arial Narrow" w:hAnsi="Arial Narrow"/>
          <w:sz w:val="24"/>
          <w:szCs w:val="24"/>
        </w:rPr>
      </w:pPr>
    </w:p>
    <w:p w14:paraId="69DC5FE4" w14:textId="6B68BA4A"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5.8 </w:t>
      </w:r>
      <w:r w:rsidR="000B0BCD" w:rsidRPr="004D1B97">
        <w:rPr>
          <w:rFonts w:ascii="Arial Narrow" w:hAnsi="Arial Narrow"/>
          <w:b/>
          <w:sz w:val="24"/>
          <w:szCs w:val="24"/>
        </w:rPr>
        <w:t>Office of General Counsel</w:t>
      </w:r>
    </w:p>
    <w:p w14:paraId="46579322" w14:textId="77777777" w:rsidR="004E6990" w:rsidRPr="007F2A7B" w:rsidRDefault="004E6990" w:rsidP="007F2A7B">
      <w:pPr>
        <w:rPr>
          <w:rFonts w:ascii="Arial Narrow" w:hAnsi="Arial Narrow"/>
          <w:sz w:val="24"/>
          <w:szCs w:val="24"/>
        </w:rPr>
      </w:pPr>
    </w:p>
    <w:p w14:paraId="28B44902" w14:textId="3F66A84A" w:rsidR="004E6990" w:rsidRPr="007F2A7B" w:rsidRDefault="000B0BCD" w:rsidP="007F2A7B">
      <w:pPr>
        <w:rPr>
          <w:rFonts w:ascii="Arial Narrow" w:hAnsi="Arial Narrow"/>
          <w:sz w:val="24"/>
          <w:szCs w:val="24"/>
        </w:rPr>
      </w:pPr>
      <w:r w:rsidRPr="007F2A7B">
        <w:rPr>
          <w:rFonts w:ascii="Arial Narrow" w:hAnsi="Arial Narrow"/>
          <w:sz w:val="24"/>
          <w:szCs w:val="24"/>
        </w:rPr>
        <w:t>A designated member of the Office of General Counsel (OGC) reviews all IRB policies for compliance with federal, state</w:t>
      </w:r>
      <w:r w:rsidR="00F72DDF">
        <w:rPr>
          <w:rFonts w:ascii="Arial Narrow" w:hAnsi="Arial Narrow"/>
          <w:sz w:val="24"/>
          <w:szCs w:val="24"/>
        </w:rPr>
        <w:t>,</w:t>
      </w:r>
      <w:r w:rsidRPr="007F2A7B">
        <w:rPr>
          <w:rFonts w:ascii="Arial Narrow" w:hAnsi="Arial Narrow"/>
          <w:sz w:val="24"/>
          <w:szCs w:val="24"/>
        </w:rPr>
        <w:t xml:space="preserve"> and local law and University policy prior to their being submitted for final approval by the AVPR, and</w:t>
      </w:r>
      <w:r w:rsidR="00D209E2">
        <w:rPr>
          <w:rFonts w:ascii="Arial Narrow" w:hAnsi="Arial Narrow"/>
          <w:sz w:val="24"/>
          <w:szCs w:val="24"/>
        </w:rPr>
        <w:t xml:space="preserve"> every three years</w:t>
      </w:r>
      <w:r w:rsidRPr="007F2A7B">
        <w:rPr>
          <w:rFonts w:ascii="Arial Narrow" w:hAnsi="Arial Narrow"/>
          <w:sz w:val="24"/>
          <w:szCs w:val="24"/>
        </w:rPr>
        <w:t xml:space="preserve"> thereafter. The OGC keeps up to date with all relevant changes in state and local law. Laws that require the immediate attention of the IRB are reported to the </w:t>
      </w:r>
      <w:r w:rsidR="005B5085">
        <w:rPr>
          <w:rFonts w:ascii="Arial Narrow" w:hAnsi="Arial Narrow"/>
          <w:sz w:val="24"/>
          <w:szCs w:val="24"/>
        </w:rPr>
        <w:t>Director of HRPP</w:t>
      </w:r>
      <w:r w:rsidR="00D209E2">
        <w:rPr>
          <w:rFonts w:ascii="Arial Narrow" w:hAnsi="Arial Narrow"/>
          <w:sz w:val="24"/>
          <w:szCs w:val="24"/>
        </w:rPr>
        <w:t xml:space="preserve"> </w:t>
      </w:r>
      <w:r w:rsidRPr="007F2A7B">
        <w:rPr>
          <w:rFonts w:ascii="Arial Narrow" w:hAnsi="Arial Narrow"/>
          <w:sz w:val="24"/>
          <w:szCs w:val="24"/>
        </w:rPr>
        <w:t>and the IRB Chairs immediately</w:t>
      </w:r>
      <w:r w:rsidR="00D209E2">
        <w:rPr>
          <w:rFonts w:ascii="Arial Narrow" w:hAnsi="Arial Narrow"/>
          <w:sz w:val="24"/>
          <w:szCs w:val="24"/>
        </w:rPr>
        <w:t>.</w:t>
      </w:r>
      <w:r w:rsidRPr="007F2A7B">
        <w:rPr>
          <w:rFonts w:ascii="Arial Narrow" w:hAnsi="Arial Narrow"/>
          <w:sz w:val="24"/>
          <w:szCs w:val="24"/>
        </w:rPr>
        <w:t xml:space="preserve"> </w:t>
      </w:r>
      <w:r w:rsidR="00D209E2">
        <w:rPr>
          <w:rFonts w:ascii="Arial Narrow" w:hAnsi="Arial Narrow"/>
          <w:sz w:val="24"/>
          <w:szCs w:val="24"/>
        </w:rPr>
        <w:t>T</w:t>
      </w:r>
      <w:r w:rsidRPr="007F2A7B">
        <w:rPr>
          <w:rFonts w:ascii="Arial Narrow" w:hAnsi="Arial Narrow"/>
          <w:sz w:val="24"/>
          <w:szCs w:val="24"/>
        </w:rPr>
        <w:t>he information is reported at the next IRB meetings and disseminated to the research community by the</w:t>
      </w:r>
      <w:r w:rsidR="007B3730">
        <w:rPr>
          <w:rFonts w:ascii="Arial Narrow" w:hAnsi="Arial Narrow"/>
          <w:sz w:val="24"/>
          <w:szCs w:val="24"/>
        </w:rPr>
        <w:t xml:space="preserve"> </w:t>
      </w:r>
      <w:r w:rsidR="00D209E2">
        <w:rPr>
          <w:rFonts w:ascii="Arial Narrow" w:hAnsi="Arial Narrow"/>
          <w:sz w:val="24"/>
          <w:szCs w:val="24"/>
        </w:rPr>
        <w:t>IRB Training Coordinator</w:t>
      </w:r>
      <w:r w:rsidRPr="007F2A7B">
        <w:rPr>
          <w:rFonts w:ascii="Arial Narrow" w:hAnsi="Arial Narrow"/>
          <w:sz w:val="24"/>
          <w:szCs w:val="24"/>
        </w:rPr>
        <w:t>. A representative of OGC is a member of at least one IRB.</w:t>
      </w:r>
    </w:p>
    <w:p w14:paraId="27619A69" w14:textId="77777777" w:rsidR="004E6990" w:rsidRPr="007F2A7B" w:rsidRDefault="004E6990" w:rsidP="007F2A7B">
      <w:pPr>
        <w:rPr>
          <w:rFonts w:ascii="Arial Narrow" w:hAnsi="Arial Narrow"/>
          <w:sz w:val="24"/>
          <w:szCs w:val="24"/>
        </w:rPr>
      </w:pPr>
    </w:p>
    <w:p w14:paraId="666D68F6" w14:textId="76101382"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5.9 </w:t>
      </w:r>
      <w:r w:rsidR="000B0BCD" w:rsidRPr="004D1B97">
        <w:rPr>
          <w:rFonts w:ascii="Arial Narrow" w:hAnsi="Arial Narrow"/>
          <w:b/>
          <w:sz w:val="24"/>
          <w:szCs w:val="24"/>
        </w:rPr>
        <w:t>Graduate School</w:t>
      </w:r>
    </w:p>
    <w:p w14:paraId="0E6095C3" w14:textId="77777777" w:rsidR="004E6990" w:rsidRPr="007F2A7B" w:rsidRDefault="004E6990" w:rsidP="007F2A7B">
      <w:pPr>
        <w:rPr>
          <w:rFonts w:ascii="Arial Narrow" w:hAnsi="Arial Narrow"/>
          <w:sz w:val="24"/>
          <w:szCs w:val="24"/>
        </w:rPr>
      </w:pPr>
    </w:p>
    <w:p w14:paraId="77D80F93" w14:textId="3FE10985" w:rsidR="004E6990" w:rsidRPr="007F2A7B" w:rsidRDefault="000B0BCD" w:rsidP="007F2A7B">
      <w:pPr>
        <w:rPr>
          <w:rFonts w:ascii="Arial Narrow" w:hAnsi="Arial Narrow"/>
          <w:sz w:val="24"/>
          <w:szCs w:val="24"/>
        </w:rPr>
      </w:pPr>
      <w:r w:rsidRPr="007F2A7B">
        <w:rPr>
          <w:rFonts w:ascii="Arial Narrow" w:hAnsi="Arial Narrow"/>
          <w:sz w:val="24"/>
          <w:szCs w:val="24"/>
        </w:rPr>
        <w:t>All graduate students are required to submit the Doctoral Dissertation Prospectus and Record of Approval Form which requires the student to submit an IRB approval letter if the research includes human participant</w:t>
      </w:r>
      <w:r w:rsidR="00F2715D" w:rsidRPr="007F2A7B">
        <w:rPr>
          <w:rFonts w:ascii="Arial Narrow" w:hAnsi="Arial Narrow"/>
          <w:sz w:val="24"/>
          <w:szCs w:val="24"/>
        </w:rPr>
        <w:t xml:space="preserve"> </w:t>
      </w:r>
      <w:r w:rsidRPr="007F2A7B">
        <w:rPr>
          <w:rFonts w:ascii="Arial Narrow" w:hAnsi="Arial Narrow"/>
          <w:sz w:val="24"/>
          <w:szCs w:val="24"/>
        </w:rPr>
        <w:t>research. This form is then signed by the student, Dissertation Advisory Committee, the Departmental Graduate Advisor</w:t>
      </w:r>
      <w:r w:rsidR="00F72DDF">
        <w:rPr>
          <w:rFonts w:ascii="Arial Narrow" w:hAnsi="Arial Narrow"/>
          <w:sz w:val="24"/>
          <w:szCs w:val="24"/>
        </w:rPr>
        <w:t>,</w:t>
      </w:r>
      <w:r w:rsidRPr="007F2A7B">
        <w:rPr>
          <w:rFonts w:ascii="Arial Narrow" w:hAnsi="Arial Narrow"/>
          <w:sz w:val="24"/>
          <w:szCs w:val="24"/>
        </w:rPr>
        <w:t xml:space="preserve"> and the Dean of the Graduate School.</w:t>
      </w:r>
    </w:p>
    <w:p w14:paraId="36DA6CAB" w14:textId="77777777" w:rsidR="004E6990" w:rsidRPr="007F2A7B" w:rsidRDefault="004E6990" w:rsidP="007F2A7B">
      <w:pPr>
        <w:rPr>
          <w:rFonts w:ascii="Arial Narrow" w:hAnsi="Arial Narrow"/>
          <w:sz w:val="24"/>
          <w:szCs w:val="24"/>
        </w:rPr>
      </w:pPr>
    </w:p>
    <w:p w14:paraId="7487B61B" w14:textId="5C8530BD" w:rsidR="004E6990" w:rsidRPr="007F2A7B" w:rsidRDefault="000B0BCD" w:rsidP="007F2A7B">
      <w:pPr>
        <w:rPr>
          <w:rFonts w:ascii="Arial Narrow" w:hAnsi="Arial Narrow"/>
          <w:sz w:val="24"/>
          <w:szCs w:val="24"/>
        </w:rPr>
      </w:pPr>
      <w:r w:rsidRPr="007F2A7B">
        <w:rPr>
          <w:rFonts w:ascii="Arial Narrow" w:hAnsi="Arial Narrow"/>
          <w:sz w:val="24"/>
          <w:szCs w:val="24"/>
        </w:rPr>
        <w:t xml:space="preserve">The Graduate School also provides additional information to students on </w:t>
      </w:r>
      <w:proofErr w:type="gramStart"/>
      <w:r w:rsidR="00E23AC2">
        <w:rPr>
          <w:rFonts w:ascii="Arial Narrow" w:hAnsi="Arial Narrow"/>
          <w:sz w:val="24"/>
          <w:szCs w:val="24"/>
        </w:rPr>
        <w:t>U</w:t>
      </w:r>
      <w:r w:rsidRPr="007F2A7B">
        <w:rPr>
          <w:rFonts w:ascii="Arial Narrow" w:hAnsi="Arial Narrow"/>
          <w:sz w:val="24"/>
          <w:szCs w:val="24"/>
        </w:rPr>
        <w:t>niversity</w:t>
      </w:r>
      <w:proofErr w:type="gramEnd"/>
      <w:r w:rsidRPr="007F2A7B">
        <w:rPr>
          <w:rFonts w:ascii="Arial Narrow" w:hAnsi="Arial Narrow"/>
          <w:sz w:val="24"/>
          <w:szCs w:val="24"/>
        </w:rPr>
        <w:t xml:space="preserve"> research compliance policies and procedures in the Internal Research Support Booklet available in the Graduate Office and website, </w:t>
      </w:r>
      <w:r w:rsidR="007F2A7B" w:rsidRPr="007F2A7B">
        <w:rPr>
          <w:rFonts w:ascii="Arial Narrow" w:hAnsi="Arial Narrow"/>
          <w:sz w:val="24"/>
          <w:szCs w:val="24"/>
        </w:rPr>
        <w:t>IRB</w:t>
      </w:r>
      <w:r w:rsidRPr="007F2A7B">
        <w:rPr>
          <w:rFonts w:ascii="Arial Narrow" w:hAnsi="Arial Narrow"/>
          <w:sz w:val="24"/>
          <w:szCs w:val="24"/>
        </w:rPr>
        <w:t xml:space="preserve"> offices and the Office of the Vice President for Research and Research Compliance and Regulatory Affairs.</w:t>
      </w:r>
    </w:p>
    <w:p w14:paraId="15622FC9" w14:textId="77777777" w:rsidR="004E6990" w:rsidRPr="007F2A7B" w:rsidRDefault="004E6990" w:rsidP="007F2A7B">
      <w:pPr>
        <w:rPr>
          <w:rFonts w:ascii="Arial Narrow" w:hAnsi="Arial Narrow"/>
          <w:sz w:val="24"/>
          <w:szCs w:val="24"/>
        </w:rPr>
      </w:pPr>
    </w:p>
    <w:p w14:paraId="72CFDCCD" w14:textId="502D2E9B" w:rsidR="004E6990" w:rsidRPr="007F2A7B" w:rsidRDefault="000B0BCD" w:rsidP="007F2A7B">
      <w:pPr>
        <w:rPr>
          <w:rFonts w:ascii="Arial Narrow" w:hAnsi="Arial Narrow"/>
          <w:sz w:val="24"/>
          <w:szCs w:val="24"/>
        </w:rPr>
      </w:pPr>
      <w:r w:rsidRPr="007F2A7B">
        <w:rPr>
          <w:rFonts w:ascii="Arial Narrow" w:hAnsi="Arial Narrow"/>
          <w:sz w:val="24"/>
          <w:szCs w:val="24"/>
        </w:rPr>
        <w:t xml:space="preserve">In addition, the initial graduate student packet includes a flyer on human participant research with the contact numbers of the Office of Research Compliance and Regulatory Affairs and the </w:t>
      </w:r>
      <w:r w:rsidR="009C4D39" w:rsidRPr="007F2A7B">
        <w:rPr>
          <w:rFonts w:ascii="Arial Narrow" w:hAnsi="Arial Narrow"/>
          <w:sz w:val="24"/>
          <w:szCs w:val="24"/>
        </w:rPr>
        <w:t>IRB</w:t>
      </w:r>
      <w:r w:rsidR="007B3730">
        <w:rPr>
          <w:rFonts w:ascii="Arial Narrow" w:hAnsi="Arial Narrow"/>
          <w:sz w:val="24"/>
          <w:szCs w:val="24"/>
        </w:rPr>
        <w:t>.</w:t>
      </w:r>
    </w:p>
    <w:p w14:paraId="2B5699D0" w14:textId="77777777" w:rsidR="004E6990" w:rsidRPr="007F2A7B" w:rsidRDefault="004E6990" w:rsidP="007F2A7B">
      <w:pPr>
        <w:rPr>
          <w:rFonts w:ascii="Arial Narrow" w:hAnsi="Arial Narrow"/>
          <w:sz w:val="24"/>
          <w:szCs w:val="24"/>
        </w:rPr>
      </w:pPr>
    </w:p>
    <w:p w14:paraId="04D80953" w14:textId="17BE5DB2" w:rsidR="00875599" w:rsidRPr="004D1B97" w:rsidRDefault="001A359C" w:rsidP="007F2A7B">
      <w:pPr>
        <w:rPr>
          <w:rFonts w:ascii="Arial Narrow" w:hAnsi="Arial Narrow"/>
          <w:b/>
          <w:sz w:val="24"/>
          <w:szCs w:val="24"/>
        </w:rPr>
      </w:pPr>
      <w:r w:rsidRPr="004D1B97">
        <w:rPr>
          <w:rFonts w:ascii="Arial Narrow" w:hAnsi="Arial Narrow"/>
          <w:b/>
          <w:sz w:val="24"/>
          <w:szCs w:val="24"/>
        </w:rPr>
        <w:t>5.10</w:t>
      </w:r>
      <w:r w:rsidR="00013D13" w:rsidRPr="004D1B97">
        <w:rPr>
          <w:rFonts w:ascii="Arial Narrow" w:hAnsi="Arial Narrow"/>
          <w:b/>
          <w:sz w:val="24"/>
          <w:szCs w:val="24"/>
        </w:rPr>
        <w:t xml:space="preserve"> Institutional Affiliations and Agreements</w:t>
      </w:r>
      <w:r w:rsidRPr="004D1B97">
        <w:rPr>
          <w:rFonts w:ascii="Arial Narrow" w:hAnsi="Arial Narrow"/>
          <w:b/>
          <w:sz w:val="24"/>
          <w:szCs w:val="24"/>
        </w:rPr>
        <w:t xml:space="preserve"> </w:t>
      </w:r>
    </w:p>
    <w:p w14:paraId="6EEA7AD5" w14:textId="77777777" w:rsidR="00875599" w:rsidRPr="007F2A7B" w:rsidRDefault="00875599" w:rsidP="007F2A7B">
      <w:pPr>
        <w:rPr>
          <w:rFonts w:ascii="Arial Narrow" w:hAnsi="Arial Narrow"/>
          <w:sz w:val="24"/>
          <w:szCs w:val="24"/>
        </w:rPr>
      </w:pPr>
    </w:p>
    <w:p w14:paraId="34773ABC" w14:textId="0CFF79F4" w:rsidR="00875599" w:rsidRPr="007F2A7B" w:rsidRDefault="00875599" w:rsidP="007F2A7B">
      <w:pPr>
        <w:rPr>
          <w:rFonts w:ascii="Arial Narrow" w:hAnsi="Arial Narrow"/>
          <w:sz w:val="24"/>
          <w:szCs w:val="24"/>
        </w:rPr>
      </w:pPr>
      <w:r w:rsidRPr="007F2A7B">
        <w:rPr>
          <w:rFonts w:ascii="Arial Narrow" w:hAnsi="Arial Narrow"/>
          <w:sz w:val="24"/>
          <w:szCs w:val="24"/>
        </w:rPr>
        <w:t>Wayne State University has a unique relationship with the Detroit Medical Center, the John D. Dingell Veterans Affairs Medical Center, and</w:t>
      </w:r>
      <w:r w:rsidR="007F2A7B" w:rsidRPr="007F2A7B">
        <w:rPr>
          <w:rFonts w:ascii="Arial Narrow" w:hAnsi="Arial Narrow"/>
          <w:sz w:val="24"/>
          <w:szCs w:val="24"/>
        </w:rPr>
        <w:t xml:space="preserve"> </w:t>
      </w:r>
      <w:proofErr w:type="spellStart"/>
      <w:r w:rsidR="007F2A7B" w:rsidRPr="007F2A7B">
        <w:rPr>
          <w:rFonts w:ascii="Arial Narrow" w:hAnsi="Arial Narrow"/>
          <w:sz w:val="24"/>
          <w:szCs w:val="24"/>
        </w:rPr>
        <w:t>Karmanos</w:t>
      </w:r>
      <w:proofErr w:type="spellEnd"/>
      <w:r w:rsidR="007F2A7B" w:rsidRPr="007F2A7B">
        <w:rPr>
          <w:rFonts w:ascii="Arial Narrow" w:hAnsi="Arial Narrow"/>
          <w:sz w:val="24"/>
          <w:szCs w:val="24"/>
        </w:rPr>
        <w:t xml:space="preserve"> Cancer Institute</w:t>
      </w:r>
      <w:r w:rsidRPr="007F2A7B">
        <w:rPr>
          <w:rFonts w:ascii="Arial Narrow" w:hAnsi="Arial Narrow"/>
          <w:sz w:val="24"/>
          <w:szCs w:val="24"/>
        </w:rPr>
        <w:t>. The affiliation agreements between these organizati</w:t>
      </w:r>
      <w:r w:rsidR="00AC530A" w:rsidRPr="007F2A7B">
        <w:rPr>
          <w:rFonts w:ascii="Arial Narrow" w:hAnsi="Arial Narrow"/>
          <w:sz w:val="24"/>
          <w:szCs w:val="24"/>
        </w:rPr>
        <w:t>ons</w:t>
      </w:r>
      <w:r w:rsidRPr="007F2A7B">
        <w:rPr>
          <w:rFonts w:ascii="Arial Narrow" w:hAnsi="Arial Narrow"/>
          <w:sz w:val="24"/>
          <w:szCs w:val="24"/>
        </w:rPr>
        <w:t xml:space="preserve"> specificall</w:t>
      </w:r>
      <w:r w:rsidR="00AC530A" w:rsidRPr="007F2A7B">
        <w:rPr>
          <w:rFonts w:ascii="Arial Narrow" w:hAnsi="Arial Narrow"/>
          <w:sz w:val="24"/>
          <w:szCs w:val="24"/>
        </w:rPr>
        <w:t>y</w:t>
      </w:r>
      <w:r w:rsidRPr="007F2A7B">
        <w:rPr>
          <w:rFonts w:ascii="Arial Narrow" w:hAnsi="Arial Narrow"/>
          <w:sz w:val="24"/>
          <w:szCs w:val="24"/>
        </w:rPr>
        <w:t xml:space="preserve"> state that al</w:t>
      </w:r>
      <w:r w:rsidR="00013D13" w:rsidRPr="007F2A7B">
        <w:rPr>
          <w:rFonts w:ascii="Arial Narrow" w:hAnsi="Arial Narrow"/>
          <w:sz w:val="24"/>
          <w:szCs w:val="24"/>
        </w:rPr>
        <w:t xml:space="preserve">l </w:t>
      </w:r>
      <w:r w:rsidRPr="007F2A7B">
        <w:rPr>
          <w:rFonts w:ascii="Arial Narrow" w:hAnsi="Arial Narrow"/>
          <w:sz w:val="24"/>
          <w:szCs w:val="24"/>
        </w:rPr>
        <w:t xml:space="preserve">human research </w:t>
      </w:r>
      <w:r w:rsidR="007335A9" w:rsidRPr="007F2A7B">
        <w:rPr>
          <w:rFonts w:ascii="Arial Narrow" w:hAnsi="Arial Narrow"/>
          <w:sz w:val="24"/>
          <w:szCs w:val="24"/>
        </w:rPr>
        <w:t>activities will</w:t>
      </w:r>
      <w:r w:rsidRPr="007F2A7B">
        <w:rPr>
          <w:rFonts w:ascii="Arial Narrow" w:hAnsi="Arial Narrow"/>
          <w:sz w:val="24"/>
          <w:szCs w:val="24"/>
        </w:rPr>
        <w:t xml:space="preserve"> be conducted under the auspices of the WSU IRB, while clinical care will be conducted under the auspices of the specific health care institutions.</w:t>
      </w:r>
    </w:p>
    <w:p w14:paraId="5D1513CA" w14:textId="77777777" w:rsidR="00875599" w:rsidRPr="007F2A7B" w:rsidRDefault="00875599" w:rsidP="007F2A7B">
      <w:pPr>
        <w:rPr>
          <w:rFonts w:ascii="Arial Narrow" w:hAnsi="Arial Narrow"/>
          <w:sz w:val="24"/>
          <w:szCs w:val="24"/>
        </w:rPr>
      </w:pPr>
    </w:p>
    <w:p w14:paraId="0CA50FE4" w14:textId="1F95FDBD" w:rsidR="00875599" w:rsidRPr="004D1B97" w:rsidRDefault="001A359C" w:rsidP="007F2A7B">
      <w:pPr>
        <w:rPr>
          <w:rFonts w:ascii="Arial Narrow" w:hAnsi="Arial Narrow"/>
          <w:b/>
          <w:sz w:val="24"/>
          <w:szCs w:val="24"/>
        </w:rPr>
      </w:pPr>
      <w:r w:rsidRPr="004D1B97">
        <w:rPr>
          <w:rFonts w:ascii="Arial Narrow" w:hAnsi="Arial Narrow"/>
          <w:b/>
          <w:sz w:val="24"/>
          <w:szCs w:val="24"/>
        </w:rPr>
        <w:t xml:space="preserve">5.10.1 </w:t>
      </w:r>
      <w:r w:rsidR="00875599" w:rsidRPr="004D1B97">
        <w:rPr>
          <w:rFonts w:ascii="Arial Narrow" w:hAnsi="Arial Narrow"/>
          <w:b/>
          <w:sz w:val="24"/>
          <w:szCs w:val="24"/>
        </w:rPr>
        <w:t>WSU MEDICAL AFFILIATES:</w:t>
      </w:r>
    </w:p>
    <w:p w14:paraId="335F59B2" w14:textId="77777777" w:rsidR="00875599" w:rsidRPr="007F2A7B" w:rsidRDefault="00875599" w:rsidP="007F2A7B">
      <w:pPr>
        <w:rPr>
          <w:rFonts w:ascii="Arial Narrow" w:hAnsi="Arial Narrow"/>
          <w:sz w:val="24"/>
          <w:szCs w:val="24"/>
        </w:rPr>
      </w:pPr>
    </w:p>
    <w:p w14:paraId="6C00E085" w14:textId="77777777" w:rsidR="00875599" w:rsidRPr="004D1B97" w:rsidRDefault="00875599" w:rsidP="004D1B97">
      <w:pPr>
        <w:pStyle w:val="ListParagraph"/>
        <w:numPr>
          <w:ilvl w:val="0"/>
          <w:numId w:val="9"/>
        </w:numPr>
        <w:rPr>
          <w:rFonts w:ascii="Arial Narrow" w:hAnsi="Arial Narrow"/>
          <w:sz w:val="24"/>
          <w:szCs w:val="24"/>
        </w:rPr>
      </w:pPr>
      <w:r w:rsidRPr="004D1B97">
        <w:rPr>
          <w:rFonts w:ascii="Arial Narrow" w:hAnsi="Arial Narrow"/>
          <w:sz w:val="24"/>
          <w:szCs w:val="24"/>
        </w:rPr>
        <w:t>Detroit Medical Center (DMC)</w:t>
      </w:r>
    </w:p>
    <w:p w14:paraId="78B24CDE" w14:textId="35F25861" w:rsidR="00875599" w:rsidRPr="004D1B97" w:rsidRDefault="00875599" w:rsidP="004D1B97">
      <w:pPr>
        <w:pStyle w:val="ListParagraph"/>
        <w:numPr>
          <w:ilvl w:val="0"/>
          <w:numId w:val="9"/>
        </w:numPr>
        <w:rPr>
          <w:rFonts w:ascii="Arial Narrow" w:hAnsi="Arial Narrow"/>
          <w:sz w:val="24"/>
          <w:szCs w:val="24"/>
        </w:rPr>
      </w:pPr>
      <w:proofErr w:type="spellStart"/>
      <w:r w:rsidRPr="004D1B97">
        <w:rPr>
          <w:rFonts w:ascii="Arial Narrow" w:hAnsi="Arial Narrow"/>
          <w:sz w:val="24"/>
          <w:szCs w:val="24"/>
        </w:rPr>
        <w:t>Karmanos</w:t>
      </w:r>
      <w:proofErr w:type="spellEnd"/>
      <w:r w:rsidRPr="004D1B97">
        <w:rPr>
          <w:rFonts w:ascii="Arial Narrow" w:hAnsi="Arial Narrow"/>
          <w:sz w:val="24"/>
          <w:szCs w:val="24"/>
        </w:rPr>
        <w:t xml:space="preserve"> Cancer </w:t>
      </w:r>
      <w:r w:rsidR="007F2A7B" w:rsidRPr="004D1B97">
        <w:rPr>
          <w:rFonts w:ascii="Arial Narrow" w:hAnsi="Arial Narrow"/>
          <w:sz w:val="24"/>
          <w:szCs w:val="24"/>
        </w:rPr>
        <w:t>Institute</w:t>
      </w:r>
    </w:p>
    <w:p w14:paraId="0B827A90" w14:textId="3A355E03" w:rsidR="004D1B97" w:rsidRPr="004E68A4" w:rsidRDefault="00875599" w:rsidP="004E68A4">
      <w:pPr>
        <w:pStyle w:val="ListParagraph"/>
        <w:numPr>
          <w:ilvl w:val="0"/>
          <w:numId w:val="9"/>
        </w:numPr>
        <w:spacing w:after="240"/>
        <w:rPr>
          <w:rFonts w:ascii="Arial Narrow" w:hAnsi="Arial Narrow"/>
          <w:sz w:val="24"/>
          <w:szCs w:val="24"/>
        </w:rPr>
      </w:pPr>
      <w:r w:rsidRPr="004D1B97">
        <w:rPr>
          <w:rFonts w:ascii="Arial Narrow" w:hAnsi="Arial Narrow"/>
          <w:sz w:val="24"/>
          <w:szCs w:val="24"/>
        </w:rPr>
        <w:t>John D. Dingell Veterans Affairs Medical Center</w:t>
      </w:r>
    </w:p>
    <w:p w14:paraId="3470015C" w14:textId="1C27E385" w:rsidR="004E6990" w:rsidRPr="004D1B97" w:rsidRDefault="001A359C" w:rsidP="004E68A4">
      <w:pPr>
        <w:spacing w:after="240"/>
        <w:rPr>
          <w:rFonts w:ascii="Arial Narrow" w:hAnsi="Arial Narrow"/>
          <w:b/>
          <w:sz w:val="24"/>
          <w:szCs w:val="24"/>
        </w:rPr>
      </w:pPr>
      <w:r w:rsidRPr="004D1B97">
        <w:rPr>
          <w:rFonts w:ascii="Arial Narrow" w:hAnsi="Arial Narrow"/>
          <w:b/>
          <w:sz w:val="24"/>
          <w:szCs w:val="24"/>
        </w:rPr>
        <w:lastRenderedPageBreak/>
        <w:t xml:space="preserve">5.11 </w:t>
      </w:r>
      <w:r w:rsidR="000B0BCD" w:rsidRPr="004D1B97">
        <w:rPr>
          <w:rFonts w:ascii="Arial Narrow" w:hAnsi="Arial Narrow"/>
          <w:b/>
          <w:sz w:val="24"/>
          <w:szCs w:val="24"/>
        </w:rPr>
        <w:t>Communication with Other Research Components</w:t>
      </w:r>
    </w:p>
    <w:p w14:paraId="47F0FED6" w14:textId="0A3C51A1" w:rsidR="004E6990" w:rsidRPr="004D1B97" w:rsidRDefault="001A359C" w:rsidP="004D1B97">
      <w:pPr>
        <w:ind w:left="720"/>
        <w:rPr>
          <w:rFonts w:ascii="Arial Narrow" w:hAnsi="Arial Narrow"/>
          <w:b/>
          <w:sz w:val="24"/>
          <w:szCs w:val="24"/>
        </w:rPr>
      </w:pPr>
      <w:r w:rsidRPr="004D1B97">
        <w:rPr>
          <w:rFonts w:ascii="Arial Narrow" w:hAnsi="Arial Narrow"/>
          <w:b/>
          <w:sz w:val="24"/>
          <w:szCs w:val="24"/>
        </w:rPr>
        <w:t xml:space="preserve">5.11.1 </w:t>
      </w:r>
      <w:r w:rsidR="000B0BCD" w:rsidRPr="004D1B97">
        <w:rPr>
          <w:rFonts w:ascii="Arial Narrow" w:hAnsi="Arial Narrow"/>
          <w:b/>
          <w:sz w:val="24"/>
          <w:szCs w:val="24"/>
        </w:rPr>
        <w:t>Department of Psychiatry Protocol Review Board (PPRB)</w:t>
      </w:r>
    </w:p>
    <w:p w14:paraId="036D3E79" w14:textId="18DF3050" w:rsidR="004E6990" w:rsidRPr="007F2A7B" w:rsidRDefault="000B0BCD" w:rsidP="004D1B97">
      <w:pPr>
        <w:ind w:left="720"/>
        <w:rPr>
          <w:rFonts w:ascii="Arial Narrow" w:hAnsi="Arial Narrow"/>
          <w:sz w:val="24"/>
          <w:szCs w:val="24"/>
        </w:rPr>
      </w:pPr>
      <w:r w:rsidRPr="007F2A7B">
        <w:rPr>
          <w:rFonts w:ascii="Arial Narrow" w:hAnsi="Arial Narrow"/>
          <w:sz w:val="24"/>
          <w:szCs w:val="24"/>
        </w:rPr>
        <w:t xml:space="preserve">The Psychiatry Protocol Review Board pre-reviews all Wayne State </w:t>
      </w:r>
      <w:r w:rsidR="00AC530A" w:rsidRPr="007F2A7B">
        <w:rPr>
          <w:rFonts w:ascii="Arial Narrow" w:hAnsi="Arial Narrow"/>
          <w:sz w:val="24"/>
          <w:szCs w:val="24"/>
        </w:rPr>
        <w:t>Faculty</w:t>
      </w:r>
      <w:r w:rsidRPr="007F2A7B">
        <w:rPr>
          <w:rFonts w:ascii="Arial Narrow" w:hAnsi="Arial Narrow"/>
          <w:sz w:val="24"/>
          <w:szCs w:val="24"/>
        </w:rPr>
        <w:t xml:space="preserve"> Psychiatry and Behavioral Neuroscience proposals prior to being submitted to the </w:t>
      </w:r>
      <w:r w:rsidR="000D517C" w:rsidRPr="007F2A7B">
        <w:rPr>
          <w:rFonts w:ascii="Arial Narrow" w:hAnsi="Arial Narrow"/>
          <w:sz w:val="24"/>
          <w:szCs w:val="24"/>
        </w:rPr>
        <w:t>IRB</w:t>
      </w:r>
      <w:r w:rsidRPr="007F2A7B">
        <w:rPr>
          <w:rFonts w:ascii="Arial Narrow" w:hAnsi="Arial Narrow"/>
          <w:sz w:val="24"/>
          <w:szCs w:val="24"/>
        </w:rPr>
        <w:t>. All protocols from the Dept. of Psychiatry must have a</w:t>
      </w:r>
      <w:r w:rsidR="00D337E3">
        <w:rPr>
          <w:rFonts w:ascii="Arial Narrow" w:hAnsi="Arial Narrow"/>
          <w:sz w:val="24"/>
          <w:szCs w:val="24"/>
        </w:rPr>
        <w:t>n</w:t>
      </w:r>
      <w:r w:rsidRPr="007F2A7B">
        <w:rPr>
          <w:rFonts w:ascii="Arial Narrow" w:hAnsi="Arial Narrow"/>
          <w:sz w:val="24"/>
          <w:szCs w:val="24"/>
        </w:rPr>
        <w:t xml:space="preserve"> approval letter from the PPRB at </w:t>
      </w:r>
      <w:r w:rsidR="00D337E3">
        <w:rPr>
          <w:rFonts w:ascii="Arial Narrow" w:hAnsi="Arial Narrow"/>
          <w:sz w:val="24"/>
          <w:szCs w:val="24"/>
        </w:rPr>
        <w:t xml:space="preserve">the time of </w:t>
      </w:r>
      <w:r w:rsidRPr="007F2A7B">
        <w:rPr>
          <w:rFonts w:ascii="Arial Narrow" w:hAnsi="Arial Narrow"/>
          <w:sz w:val="24"/>
          <w:szCs w:val="24"/>
        </w:rPr>
        <w:t>submission</w:t>
      </w:r>
      <w:r w:rsidR="00D337E3">
        <w:rPr>
          <w:rFonts w:ascii="Arial Narrow" w:hAnsi="Arial Narrow"/>
          <w:sz w:val="24"/>
          <w:szCs w:val="24"/>
        </w:rPr>
        <w:t xml:space="preserve"> to the IRB</w:t>
      </w:r>
      <w:r w:rsidRPr="007F2A7B">
        <w:rPr>
          <w:rFonts w:ascii="Arial Narrow" w:hAnsi="Arial Narrow"/>
          <w:sz w:val="24"/>
          <w:szCs w:val="24"/>
        </w:rPr>
        <w:t>.</w:t>
      </w:r>
    </w:p>
    <w:p w14:paraId="11025C8F" w14:textId="77777777" w:rsidR="004E6990" w:rsidRPr="007F2A7B" w:rsidRDefault="004E6990" w:rsidP="004D1B97">
      <w:pPr>
        <w:ind w:left="720"/>
        <w:rPr>
          <w:rFonts w:ascii="Arial Narrow" w:hAnsi="Arial Narrow"/>
          <w:sz w:val="24"/>
          <w:szCs w:val="24"/>
        </w:rPr>
      </w:pPr>
    </w:p>
    <w:p w14:paraId="22A5A10F" w14:textId="69DD0064" w:rsidR="004E6990" w:rsidRPr="004D1B97" w:rsidRDefault="001A359C" w:rsidP="004D1B97">
      <w:pPr>
        <w:ind w:left="720"/>
        <w:rPr>
          <w:rFonts w:ascii="Arial Narrow" w:hAnsi="Arial Narrow"/>
          <w:b/>
          <w:sz w:val="24"/>
          <w:szCs w:val="24"/>
        </w:rPr>
      </w:pPr>
      <w:r w:rsidRPr="004D1B97">
        <w:rPr>
          <w:rFonts w:ascii="Arial Narrow" w:hAnsi="Arial Narrow"/>
          <w:b/>
          <w:sz w:val="24"/>
          <w:szCs w:val="24"/>
        </w:rPr>
        <w:t xml:space="preserve">5.11.2 </w:t>
      </w:r>
      <w:r w:rsidR="000B0BCD" w:rsidRPr="004D1B97">
        <w:rPr>
          <w:rFonts w:ascii="Arial Narrow" w:hAnsi="Arial Narrow"/>
          <w:b/>
          <w:sz w:val="24"/>
          <w:szCs w:val="24"/>
        </w:rPr>
        <w:t>John Dingell Veterans Medical Affairs Clinical Investigation Committee (CIC)</w:t>
      </w:r>
    </w:p>
    <w:p w14:paraId="47207E63" w14:textId="47DCE53F" w:rsidR="004E6990" w:rsidRPr="007F2A7B" w:rsidRDefault="000B0BCD" w:rsidP="004D1B97">
      <w:pPr>
        <w:ind w:left="720"/>
        <w:rPr>
          <w:rFonts w:ascii="Arial Narrow" w:hAnsi="Arial Narrow"/>
          <w:sz w:val="24"/>
          <w:szCs w:val="24"/>
        </w:rPr>
      </w:pPr>
      <w:r w:rsidRPr="007F2A7B">
        <w:rPr>
          <w:rFonts w:ascii="Arial Narrow" w:hAnsi="Arial Narrow"/>
          <w:sz w:val="24"/>
          <w:szCs w:val="24"/>
        </w:rPr>
        <w:t xml:space="preserve">The CIC, a subcommittee of the </w:t>
      </w:r>
      <w:r w:rsidR="00A5052F">
        <w:rPr>
          <w:rFonts w:ascii="Arial Narrow" w:hAnsi="Arial Narrow"/>
          <w:sz w:val="24"/>
          <w:szCs w:val="24"/>
        </w:rPr>
        <w:t>John Dingell Veterans Administration Medical Center (</w:t>
      </w:r>
      <w:r w:rsidRPr="007F2A7B">
        <w:rPr>
          <w:rFonts w:ascii="Arial Narrow" w:hAnsi="Arial Narrow"/>
          <w:sz w:val="24"/>
          <w:szCs w:val="24"/>
        </w:rPr>
        <w:t>JDVAMC</w:t>
      </w:r>
      <w:r w:rsidR="00A5052F">
        <w:rPr>
          <w:rFonts w:ascii="Arial Narrow" w:hAnsi="Arial Narrow"/>
          <w:sz w:val="24"/>
          <w:szCs w:val="24"/>
        </w:rPr>
        <w:t>)</w:t>
      </w:r>
      <w:r w:rsidRPr="007F2A7B">
        <w:rPr>
          <w:rFonts w:ascii="Arial Narrow" w:hAnsi="Arial Narrow"/>
          <w:sz w:val="24"/>
          <w:szCs w:val="24"/>
        </w:rPr>
        <w:t xml:space="preserve"> Research and Development Committee, pre-reviews all VA projects involving human participants for scientific merit, ethics</w:t>
      </w:r>
      <w:r w:rsidR="00F72DDF">
        <w:rPr>
          <w:rFonts w:ascii="Arial Narrow" w:hAnsi="Arial Narrow"/>
          <w:sz w:val="24"/>
          <w:szCs w:val="24"/>
        </w:rPr>
        <w:t>,</w:t>
      </w:r>
      <w:r w:rsidRPr="007F2A7B">
        <w:rPr>
          <w:rFonts w:ascii="Arial Narrow" w:hAnsi="Arial Narrow"/>
          <w:sz w:val="24"/>
          <w:szCs w:val="24"/>
        </w:rPr>
        <w:t xml:space="preserve"> and compliance with federal VA regulations prior to submission for IRB review. All protocols from the John D. Dingell VA must have an approval letter from CIC at submission. The IRB maintains a representative as a non-voting member of the CIC committee to ensure consistency in human participant policies and procedures between the two institutions.</w:t>
      </w:r>
    </w:p>
    <w:p w14:paraId="449D6FCF" w14:textId="77777777" w:rsidR="00C23D87" w:rsidRPr="007F2A7B" w:rsidRDefault="00C23D87" w:rsidP="004D1B97">
      <w:pPr>
        <w:ind w:left="720"/>
        <w:rPr>
          <w:rFonts w:ascii="Arial Narrow" w:hAnsi="Arial Narrow"/>
          <w:sz w:val="24"/>
          <w:szCs w:val="24"/>
        </w:rPr>
      </w:pPr>
    </w:p>
    <w:p w14:paraId="66D73BDA" w14:textId="570CFA5A" w:rsidR="004E6990" w:rsidRPr="004D1B97" w:rsidRDefault="000D517C" w:rsidP="004D1B97">
      <w:pPr>
        <w:ind w:left="720"/>
        <w:rPr>
          <w:rFonts w:ascii="Arial Narrow" w:hAnsi="Arial Narrow"/>
          <w:b/>
          <w:sz w:val="24"/>
          <w:szCs w:val="24"/>
        </w:rPr>
      </w:pPr>
      <w:r w:rsidRPr="004D1B97">
        <w:rPr>
          <w:rFonts w:ascii="Arial Narrow" w:hAnsi="Arial Narrow"/>
          <w:b/>
          <w:sz w:val="24"/>
          <w:szCs w:val="24"/>
        </w:rPr>
        <w:t xml:space="preserve">5.11.3 </w:t>
      </w:r>
      <w:r w:rsidR="000B0BCD" w:rsidRPr="004D1B97">
        <w:rPr>
          <w:rFonts w:ascii="Arial Narrow" w:hAnsi="Arial Narrow"/>
          <w:b/>
          <w:sz w:val="24"/>
          <w:szCs w:val="24"/>
        </w:rPr>
        <w:t xml:space="preserve">Barbara Ann </w:t>
      </w:r>
      <w:proofErr w:type="spellStart"/>
      <w:r w:rsidR="000B0BCD" w:rsidRPr="004D1B97">
        <w:rPr>
          <w:rFonts w:ascii="Arial Narrow" w:hAnsi="Arial Narrow"/>
          <w:b/>
          <w:sz w:val="24"/>
          <w:szCs w:val="24"/>
        </w:rPr>
        <w:t>Karmanos</w:t>
      </w:r>
      <w:proofErr w:type="spellEnd"/>
      <w:r w:rsidR="000B0BCD" w:rsidRPr="004D1B97">
        <w:rPr>
          <w:rFonts w:ascii="Arial Narrow" w:hAnsi="Arial Narrow"/>
          <w:b/>
          <w:sz w:val="24"/>
          <w:szCs w:val="24"/>
        </w:rPr>
        <w:t xml:space="preserve"> </w:t>
      </w:r>
      <w:r w:rsidR="00A5052F">
        <w:rPr>
          <w:rFonts w:ascii="Arial Narrow" w:hAnsi="Arial Narrow"/>
          <w:b/>
          <w:sz w:val="24"/>
          <w:szCs w:val="24"/>
        </w:rPr>
        <w:t xml:space="preserve">Institute (Institute or </w:t>
      </w:r>
      <w:proofErr w:type="spellStart"/>
      <w:r w:rsidR="00A5052F">
        <w:rPr>
          <w:rFonts w:ascii="Arial Narrow" w:hAnsi="Arial Narrow"/>
          <w:b/>
          <w:sz w:val="24"/>
          <w:szCs w:val="24"/>
        </w:rPr>
        <w:t>Karmanos</w:t>
      </w:r>
      <w:proofErr w:type="spellEnd"/>
      <w:r w:rsidR="00A5052F">
        <w:rPr>
          <w:rFonts w:ascii="Arial Narrow" w:hAnsi="Arial Narrow"/>
          <w:b/>
          <w:sz w:val="24"/>
          <w:szCs w:val="24"/>
        </w:rPr>
        <w:t xml:space="preserve">) </w:t>
      </w:r>
      <w:r w:rsidR="000B0BCD" w:rsidRPr="004D1B97">
        <w:rPr>
          <w:rFonts w:ascii="Arial Narrow" w:hAnsi="Arial Narrow"/>
          <w:b/>
          <w:sz w:val="24"/>
          <w:szCs w:val="24"/>
        </w:rPr>
        <w:t xml:space="preserve">Protocol Review </w:t>
      </w:r>
      <w:r w:rsidR="00E13DF6" w:rsidRPr="004D1B97">
        <w:rPr>
          <w:rFonts w:ascii="Arial Narrow" w:hAnsi="Arial Narrow"/>
          <w:b/>
          <w:sz w:val="24"/>
          <w:szCs w:val="24"/>
        </w:rPr>
        <w:t xml:space="preserve">and Monitoring </w:t>
      </w:r>
      <w:r w:rsidR="000B0BCD" w:rsidRPr="004D1B97">
        <w:rPr>
          <w:rFonts w:ascii="Arial Narrow" w:hAnsi="Arial Narrow"/>
          <w:b/>
          <w:sz w:val="24"/>
          <w:szCs w:val="24"/>
        </w:rPr>
        <w:t>Committee (PR</w:t>
      </w:r>
      <w:r w:rsidR="00E13DF6" w:rsidRPr="004D1B97">
        <w:rPr>
          <w:rFonts w:ascii="Arial Narrow" w:hAnsi="Arial Narrow"/>
          <w:b/>
          <w:sz w:val="24"/>
          <w:szCs w:val="24"/>
        </w:rPr>
        <w:t>M</w:t>
      </w:r>
      <w:r w:rsidR="000B0BCD" w:rsidRPr="004D1B97">
        <w:rPr>
          <w:rFonts w:ascii="Arial Narrow" w:hAnsi="Arial Narrow"/>
          <w:b/>
          <w:sz w:val="24"/>
          <w:szCs w:val="24"/>
        </w:rPr>
        <w:t>C)</w:t>
      </w:r>
    </w:p>
    <w:p w14:paraId="6A200A5C" w14:textId="4D0A7B80" w:rsidR="004E6990" w:rsidRPr="007F2A7B" w:rsidRDefault="000B0BCD" w:rsidP="004D1B97">
      <w:pPr>
        <w:ind w:left="720"/>
        <w:rPr>
          <w:rFonts w:ascii="Arial Narrow" w:hAnsi="Arial Narrow"/>
          <w:sz w:val="24"/>
          <w:szCs w:val="24"/>
        </w:rPr>
      </w:pPr>
      <w:r w:rsidRPr="007F2A7B">
        <w:rPr>
          <w:rFonts w:ascii="Arial Narrow" w:hAnsi="Arial Narrow"/>
          <w:sz w:val="24"/>
          <w:szCs w:val="24"/>
        </w:rPr>
        <w:t xml:space="preserve">The </w:t>
      </w:r>
      <w:proofErr w:type="spellStart"/>
      <w:r w:rsidRPr="007F2A7B">
        <w:rPr>
          <w:rFonts w:ascii="Arial Narrow" w:hAnsi="Arial Narrow"/>
          <w:sz w:val="24"/>
          <w:szCs w:val="24"/>
        </w:rPr>
        <w:t>Karmanos</w:t>
      </w:r>
      <w:proofErr w:type="spellEnd"/>
      <w:r w:rsidRPr="007F2A7B">
        <w:rPr>
          <w:rFonts w:ascii="Arial Narrow" w:hAnsi="Arial Narrow"/>
          <w:sz w:val="24"/>
          <w:szCs w:val="24"/>
        </w:rPr>
        <w:t xml:space="preserve"> PR</w:t>
      </w:r>
      <w:r w:rsidR="00E13DF6" w:rsidRPr="007F2A7B">
        <w:rPr>
          <w:rFonts w:ascii="Arial Narrow" w:hAnsi="Arial Narrow"/>
          <w:sz w:val="24"/>
          <w:szCs w:val="24"/>
        </w:rPr>
        <w:t>M</w:t>
      </w:r>
      <w:r w:rsidRPr="007F2A7B">
        <w:rPr>
          <w:rFonts w:ascii="Arial Narrow" w:hAnsi="Arial Narrow"/>
          <w:sz w:val="24"/>
          <w:szCs w:val="24"/>
        </w:rPr>
        <w:t xml:space="preserve">C pre-reviews the scientific merit of cancer research protocols, ensures prioritization of therapeutic cancer protocols according to the Institute’s scientific priorities and monitors scientific progress. All protocols from </w:t>
      </w:r>
      <w:proofErr w:type="spellStart"/>
      <w:r w:rsidRPr="007F2A7B">
        <w:rPr>
          <w:rFonts w:ascii="Arial Narrow" w:hAnsi="Arial Narrow"/>
          <w:sz w:val="24"/>
          <w:szCs w:val="24"/>
        </w:rPr>
        <w:t>Karmanos</w:t>
      </w:r>
      <w:proofErr w:type="spellEnd"/>
      <w:r w:rsidRPr="007F2A7B">
        <w:rPr>
          <w:rFonts w:ascii="Arial Narrow" w:hAnsi="Arial Narrow"/>
          <w:sz w:val="24"/>
          <w:szCs w:val="24"/>
        </w:rPr>
        <w:t xml:space="preserve"> must have an approval letter from the PR</w:t>
      </w:r>
      <w:r w:rsidR="00E13DF6" w:rsidRPr="007F2A7B">
        <w:rPr>
          <w:rFonts w:ascii="Arial Narrow" w:hAnsi="Arial Narrow"/>
          <w:sz w:val="24"/>
          <w:szCs w:val="24"/>
        </w:rPr>
        <w:t>M</w:t>
      </w:r>
      <w:r w:rsidRPr="007F2A7B">
        <w:rPr>
          <w:rFonts w:ascii="Arial Narrow" w:hAnsi="Arial Narrow"/>
          <w:sz w:val="24"/>
          <w:szCs w:val="24"/>
        </w:rPr>
        <w:t>C at submission.</w:t>
      </w:r>
    </w:p>
    <w:p w14:paraId="6A3A6866" w14:textId="77777777" w:rsidR="004E6990" w:rsidRPr="007F2A7B" w:rsidRDefault="004E6990" w:rsidP="004D1B97">
      <w:pPr>
        <w:ind w:left="720"/>
        <w:rPr>
          <w:rFonts w:ascii="Arial Narrow" w:hAnsi="Arial Narrow"/>
          <w:sz w:val="24"/>
          <w:szCs w:val="24"/>
        </w:rPr>
      </w:pPr>
    </w:p>
    <w:p w14:paraId="024F5F76" w14:textId="499D80F4" w:rsidR="004E6990" w:rsidRPr="004D1B97" w:rsidRDefault="001A359C" w:rsidP="004D1B97">
      <w:pPr>
        <w:ind w:left="720"/>
        <w:rPr>
          <w:rFonts w:ascii="Arial Narrow" w:hAnsi="Arial Narrow"/>
          <w:b/>
          <w:sz w:val="24"/>
          <w:szCs w:val="24"/>
        </w:rPr>
      </w:pPr>
      <w:r w:rsidRPr="004D1B97">
        <w:rPr>
          <w:rFonts w:ascii="Arial Narrow" w:hAnsi="Arial Narrow"/>
          <w:b/>
          <w:sz w:val="24"/>
          <w:szCs w:val="24"/>
        </w:rPr>
        <w:t>5.11.</w:t>
      </w:r>
      <w:r w:rsidR="002A64E4" w:rsidRPr="004D1B97">
        <w:rPr>
          <w:rFonts w:ascii="Arial Narrow" w:hAnsi="Arial Narrow"/>
          <w:b/>
          <w:sz w:val="24"/>
          <w:szCs w:val="24"/>
        </w:rPr>
        <w:t>4</w:t>
      </w:r>
      <w:r w:rsidRPr="004D1B97">
        <w:rPr>
          <w:rFonts w:ascii="Arial Narrow" w:hAnsi="Arial Narrow"/>
          <w:b/>
          <w:sz w:val="24"/>
          <w:szCs w:val="24"/>
        </w:rPr>
        <w:t xml:space="preserve"> </w:t>
      </w:r>
      <w:r w:rsidR="000B0BCD" w:rsidRPr="004D1B97">
        <w:rPr>
          <w:rFonts w:ascii="Arial Narrow" w:hAnsi="Arial Narrow"/>
          <w:b/>
          <w:sz w:val="24"/>
          <w:szCs w:val="24"/>
        </w:rPr>
        <w:t>Detroit Medical Center (DMC) Research Review Process</w:t>
      </w:r>
    </w:p>
    <w:p w14:paraId="409D443B" w14:textId="2FEDE42D" w:rsidR="004E6990" w:rsidRPr="007F2A7B" w:rsidRDefault="000B0BCD" w:rsidP="004D1B97">
      <w:pPr>
        <w:ind w:left="720"/>
        <w:rPr>
          <w:rFonts w:ascii="Arial Narrow" w:hAnsi="Arial Narrow"/>
          <w:sz w:val="24"/>
          <w:szCs w:val="24"/>
        </w:rPr>
      </w:pPr>
      <w:r w:rsidRPr="007F2A7B">
        <w:rPr>
          <w:rFonts w:ascii="Arial Narrow" w:hAnsi="Arial Narrow"/>
          <w:sz w:val="24"/>
          <w:szCs w:val="24"/>
        </w:rPr>
        <w:t xml:space="preserve">The DMC Research Review Process requires investigators using DMC facilities to apply for authorization to perform research at DMC sites. The </w:t>
      </w:r>
      <w:r w:rsidR="00423A75" w:rsidRPr="007F2A7B">
        <w:rPr>
          <w:rFonts w:ascii="Arial Narrow" w:hAnsi="Arial Narrow"/>
          <w:sz w:val="24"/>
          <w:szCs w:val="24"/>
        </w:rPr>
        <w:t xml:space="preserve">DMC </w:t>
      </w:r>
      <w:r w:rsidRPr="007F2A7B">
        <w:rPr>
          <w:rFonts w:ascii="Arial Narrow" w:hAnsi="Arial Narrow"/>
          <w:sz w:val="24"/>
          <w:szCs w:val="24"/>
        </w:rPr>
        <w:t>Research Review Process review</w:t>
      </w:r>
      <w:r w:rsidR="00560E94" w:rsidRPr="007F2A7B">
        <w:rPr>
          <w:rFonts w:ascii="Arial Narrow" w:hAnsi="Arial Narrow"/>
          <w:sz w:val="24"/>
          <w:szCs w:val="24"/>
        </w:rPr>
        <w:t>s</w:t>
      </w:r>
      <w:r w:rsidRPr="007F2A7B">
        <w:rPr>
          <w:rFonts w:ascii="Arial Narrow" w:hAnsi="Arial Narrow"/>
          <w:sz w:val="24"/>
          <w:szCs w:val="24"/>
        </w:rPr>
        <w:t xml:space="preserve"> proposed studies, budgets</w:t>
      </w:r>
      <w:r w:rsidR="00F72DDF">
        <w:rPr>
          <w:rFonts w:ascii="Arial Narrow" w:hAnsi="Arial Narrow"/>
          <w:sz w:val="24"/>
          <w:szCs w:val="24"/>
        </w:rPr>
        <w:t>,</w:t>
      </w:r>
      <w:r w:rsidRPr="007F2A7B">
        <w:rPr>
          <w:rFonts w:ascii="Arial Narrow" w:hAnsi="Arial Narrow"/>
          <w:sz w:val="24"/>
          <w:szCs w:val="24"/>
        </w:rPr>
        <w:t xml:space="preserve"> and performance site agreements </w:t>
      </w:r>
      <w:proofErr w:type="gramStart"/>
      <w:r w:rsidRPr="007F2A7B">
        <w:rPr>
          <w:rFonts w:ascii="Arial Narrow" w:hAnsi="Arial Narrow"/>
          <w:sz w:val="24"/>
          <w:szCs w:val="24"/>
        </w:rPr>
        <w:t>in order to</w:t>
      </w:r>
      <w:proofErr w:type="gramEnd"/>
      <w:r w:rsidRPr="007F2A7B">
        <w:rPr>
          <w:rFonts w:ascii="Arial Narrow" w:hAnsi="Arial Narrow"/>
          <w:sz w:val="24"/>
          <w:szCs w:val="24"/>
        </w:rPr>
        <w:t xml:space="preserve"> ensure that they are appropriately structured to comply with State and Federal regulations and DMC policy</w:t>
      </w:r>
      <w:r w:rsidR="00EF55D8" w:rsidRPr="007F2A7B">
        <w:rPr>
          <w:rFonts w:ascii="Arial Narrow" w:hAnsi="Arial Narrow"/>
          <w:sz w:val="24"/>
          <w:szCs w:val="24"/>
        </w:rPr>
        <w:t xml:space="preserve">. </w:t>
      </w:r>
      <w:r w:rsidR="009C6E0E" w:rsidRPr="007F2A7B">
        <w:rPr>
          <w:rFonts w:ascii="Arial Narrow" w:hAnsi="Arial Narrow"/>
          <w:sz w:val="24"/>
          <w:szCs w:val="24"/>
        </w:rPr>
        <w:t xml:space="preserve">The </w:t>
      </w:r>
      <w:r w:rsidR="00EF55D8" w:rsidRPr="007F2A7B">
        <w:rPr>
          <w:rFonts w:ascii="Arial Narrow" w:hAnsi="Arial Narrow"/>
          <w:sz w:val="24"/>
          <w:szCs w:val="24"/>
        </w:rPr>
        <w:t>IRB requires DMC approval before releasing WSU IRB approval</w:t>
      </w:r>
      <w:r w:rsidR="00A5052F">
        <w:rPr>
          <w:rFonts w:ascii="Arial Narrow" w:hAnsi="Arial Narrow"/>
          <w:sz w:val="24"/>
          <w:szCs w:val="24"/>
        </w:rPr>
        <w:t>.</w:t>
      </w:r>
    </w:p>
    <w:p w14:paraId="08A96A52" w14:textId="23D70EE1" w:rsidR="004E6990" w:rsidRPr="007F2A7B" w:rsidRDefault="004E6990" w:rsidP="007F2A7B">
      <w:pPr>
        <w:rPr>
          <w:rFonts w:ascii="Arial Narrow" w:hAnsi="Arial Narrow"/>
          <w:sz w:val="24"/>
          <w:szCs w:val="24"/>
        </w:rPr>
      </w:pPr>
    </w:p>
    <w:p w14:paraId="207A944E" w14:textId="7240A747"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5.12 </w:t>
      </w:r>
      <w:r w:rsidR="000B0BCD" w:rsidRPr="004D1B97">
        <w:rPr>
          <w:rFonts w:ascii="Arial Narrow" w:hAnsi="Arial Narrow"/>
          <w:b/>
          <w:sz w:val="24"/>
          <w:szCs w:val="24"/>
        </w:rPr>
        <w:t>Advisory Committees</w:t>
      </w:r>
    </w:p>
    <w:p w14:paraId="1B1A369D" w14:textId="77777777" w:rsidR="004E6990" w:rsidRPr="004D1B97" w:rsidRDefault="004E6990" w:rsidP="007F2A7B">
      <w:pPr>
        <w:rPr>
          <w:rFonts w:ascii="Arial Narrow" w:hAnsi="Arial Narrow"/>
          <w:b/>
          <w:sz w:val="24"/>
          <w:szCs w:val="24"/>
        </w:rPr>
      </w:pPr>
    </w:p>
    <w:p w14:paraId="57ADE147" w14:textId="01E8A9AB" w:rsidR="004E6990" w:rsidRPr="004D1B97" w:rsidRDefault="001A359C" w:rsidP="004D1B97">
      <w:pPr>
        <w:ind w:left="720"/>
        <w:rPr>
          <w:rFonts w:ascii="Arial Narrow" w:hAnsi="Arial Narrow"/>
          <w:b/>
          <w:sz w:val="24"/>
          <w:szCs w:val="24"/>
        </w:rPr>
      </w:pPr>
      <w:r w:rsidRPr="004D1B97">
        <w:rPr>
          <w:rFonts w:ascii="Arial Narrow" w:hAnsi="Arial Narrow"/>
          <w:b/>
          <w:sz w:val="24"/>
          <w:szCs w:val="24"/>
        </w:rPr>
        <w:t>5.12.</w:t>
      </w:r>
      <w:r w:rsidR="002A64E4" w:rsidRPr="004D1B97">
        <w:rPr>
          <w:rFonts w:ascii="Arial Narrow" w:hAnsi="Arial Narrow"/>
          <w:b/>
          <w:sz w:val="24"/>
          <w:szCs w:val="24"/>
        </w:rPr>
        <w:t>1</w:t>
      </w:r>
      <w:r w:rsidRPr="004D1B97">
        <w:rPr>
          <w:rFonts w:ascii="Arial Narrow" w:hAnsi="Arial Narrow"/>
          <w:b/>
          <w:sz w:val="24"/>
          <w:szCs w:val="24"/>
        </w:rPr>
        <w:t xml:space="preserve"> </w:t>
      </w:r>
      <w:r w:rsidR="000B0BCD" w:rsidRPr="004D1B97">
        <w:rPr>
          <w:rFonts w:ascii="Arial Narrow" w:hAnsi="Arial Narrow"/>
          <w:b/>
          <w:sz w:val="24"/>
          <w:szCs w:val="24"/>
        </w:rPr>
        <w:t xml:space="preserve">The Research Deans and Directors </w:t>
      </w:r>
      <w:r w:rsidR="00A5052F">
        <w:rPr>
          <w:rFonts w:ascii="Arial Narrow" w:hAnsi="Arial Narrow"/>
          <w:b/>
          <w:sz w:val="24"/>
          <w:szCs w:val="24"/>
        </w:rPr>
        <w:t xml:space="preserve">(RDD) </w:t>
      </w:r>
      <w:r w:rsidR="000B0BCD" w:rsidRPr="004D1B97">
        <w:rPr>
          <w:rFonts w:ascii="Arial Narrow" w:hAnsi="Arial Narrow"/>
          <w:b/>
          <w:sz w:val="24"/>
          <w:szCs w:val="24"/>
        </w:rPr>
        <w:t>Committee</w:t>
      </w:r>
    </w:p>
    <w:p w14:paraId="44A83C21" w14:textId="77777777" w:rsidR="004E6990" w:rsidRPr="007F2A7B" w:rsidRDefault="004E6990" w:rsidP="004D1B97">
      <w:pPr>
        <w:ind w:left="720"/>
        <w:rPr>
          <w:rFonts w:ascii="Arial Narrow" w:hAnsi="Arial Narrow"/>
          <w:sz w:val="24"/>
          <w:szCs w:val="24"/>
        </w:rPr>
      </w:pPr>
    </w:p>
    <w:p w14:paraId="0517A7F1" w14:textId="512AF9AE" w:rsidR="004E6990" w:rsidRPr="007F2A7B" w:rsidRDefault="000B0BCD" w:rsidP="004D1B97">
      <w:pPr>
        <w:ind w:left="720"/>
        <w:rPr>
          <w:rFonts w:ascii="Arial Narrow" w:hAnsi="Arial Narrow"/>
          <w:sz w:val="24"/>
          <w:szCs w:val="24"/>
        </w:rPr>
      </w:pPr>
      <w:r w:rsidRPr="007F2A7B">
        <w:rPr>
          <w:rFonts w:ascii="Arial Narrow" w:hAnsi="Arial Narrow"/>
          <w:sz w:val="24"/>
          <w:szCs w:val="24"/>
        </w:rPr>
        <w:t xml:space="preserve">The Research Deans and Directors Committee meets </w:t>
      </w:r>
      <w:r w:rsidR="002A64E4" w:rsidRPr="007F2A7B">
        <w:rPr>
          <w:rFonts w:ascii="Arial Narrow" w:hAnsi="Arial Narrow"/>
          <w:sz w:val="24"/>
          <w:szCs w:val="24"/>
        </w:rPr>
        <w:t>quarterly</w:t>
      </w:r>
      <w:r w:rsidRPr="007F2A7B">
        <w:rPr>
          <w:rFonts w:ascii="Arial Narrow" w:hAnsi="Arial Narrow"/>
          <w:sz w:val="24"/>
          <w:szCs w:val="24"/>
        </w:rPr>
        <w:t xml:space="preserve"> to exchange information and discuss all aspects of research. The </w:t>
      </w:r>
      <w:r w:rsidR="00A5052F">
        <w:rPr>
          <w:rFonts w:ascii="Arial Narrow" w:hAnsi="Arial Narrow"/>
          <w:sz w:val="24"/>
          <w:szCs w:val="24"/>
        </w:rPr>
        <w:t>RDD C</w:t>
      </w:r>
      <w:r w:rsidRPr="007F2A7B">
        <w:rPr>
          <w:rFonts w:ascii="Arial Narrow" w:hAnsi="Arial Narrow"/>
          <w:sz w:val="24"/>
          <w:szCs w:val="24"/>
        </w:rPr>
        <w:t xml:space="preserve">ommittee meetings provide an opportunity to discuss human subject compliance issues and gain input from individuals closely involved in the research endeavor from across the </w:t>
      </w:r>
      <w:r w:rsidR="00E23AC2">
        <w:rPr>
          <w:rFonts w:ascii="Arial Narrow" w:hAnsi="Arial Narrow"/>
          <w:sz w:val="24"/>
          <w:szCs w:val="24"/>
        </w:rPr>
        <w:t>U</w:t>
      </w:r>
      <w:r w:rsidRPr="007F2A7B">
        <w:rPr>
          <w:rFonts w:ascii="Arial Narrow" w:hAnsi="Arial Narrow"/>
          <w:sz w:val="24"/>
          <w:szCs w:val="24"/>
        </w:rPr>
        <w:t>niversity.</w:t>
      </w:r>
      <w:r w:rsidR="002A64E4" w:rsidRPr="007F2A7B">
        <w:rPr>
          <w:rFonts w:ascii="Arial Narrow" w:hAnsi="Arial Narrow"/>
          <w:sz w:val="24"/>
          <w:szCs w:val="24"/>
        </w:rPr>
        <w:t xml:space="preserve"> This committee serves as a mechanism for dissemination of information to the research community.</w:t>
      </w:r>
      <w:r w:rsidR="002A64E4" w:rsidRPr="007F2A7B" w:rsidDel="002A64E4">
        <w:rPr>
          <w:rFonts w:ascii="Arial Narrow" w:hAnsi="Arial Narrow"/>
          <w:sz w:val="24"/>
          <w:szCs w:val="24"/>
        </w:rPr>
        <w:t xml:space="preserve"> </w:t>
      </w:r>
    </w:p>
    <w:p w14:paraId="779275E1" w14:textId="77777777" w:rsidR="004E6990" w:rsidRPr="007F2A7B" w:rsidRDefault="004E6990" w:rsidP="004D1B97">
      <w:pPr>
        <w:ind w:left="720"/>
        <w:rPr>
          <w:rFonts w:ascii="Arial Narrow" w:hAnsi="Arial Narrow"/>
          <w:sz w:val="24"/>
          <w:szCs w:val="24"/>
        </w:rPr>
      </w:pPr>
    </w:p>
    <w:p w14:paraId="48C134D2" w14:textId="51DAE2F6" w:rsidR="004E6990" w:rsidRPr="004D1B97" w:rsidRDefault="001A359C" w:rsidP="004D1B97">
      <w:pPr>
        <w:ind w:left="720"/>
        <w:rPr>
          <w:rFonts w:ascii="Arial Narrow" w:hAnsi="Arial Narrow"/>
          <w:b/>
          <w:sz w:val="24"/>
          <w:szCs w:val="24"/>
        </w:rPr>
      </w:pPr>
      <w:r w:rsidRPr="004D1B97">
        <w:rPr>
          <w:rFonts w:ascii="Arial Narrow" w:hAnsi="Arial Narrow"/>
          <w:b/>
          <w:sz w:val="24"/>
          <w:szCs w:val="24"/>
        </w:rPr>
        <w:t xml:space="preserve">5.12.3 </w:t>
      </w:r>
      <w:r w:rsidR="000B0BCD" w:rsidRPr="004D1B97">
        <w:rPr>
          <w:rFonts w:ascii="Arial Narrow" w:hAnsi="Arial Narrow"/>
          <w:b/>
          <w:sz w:val="24"/>
          <w:szCs w:val="24"/>
        </w:rPr>
        <w:t xml:space="preserve">Study Coordinators Advisory </w:t>
      </w:r>
      <w:r w:rsidR="00CA29E3" w:rsidRPr="004D1B97">
        <w:rPr>
          <w:rFonts w:ascii="Arial Narrow" w:hAnsi="Arial Narrow"/>
          <w:b/>
          <w:sz w:val="24"/>
          <w:szCs w:val="24"/>
        </w:rPr>
        <w:t>Network</w:t>
      </w:r>
    </w:p>
    <w:p w14:paraId="37142E56" w14:textId="77777777" w:rsidR="004E6990" w:rsidRPr="007F2A7B" w:rsidRDefault="004E6990" w:rsidP="004D1B97">
      <w:pPr>
        <w:ind w:left="720"/>
        <w:rPr>
          <w:rFonts w:ascii="Arial Narrow" w:hAnsi="Arial Narrow"/>
          <w:sz w:val="24"/>
          <w:szCs w:val="24"/>
        </w:rPr>
      </w:pPr>
    </w:p>
    <w:p w14:paraId="1C426F1D" w14:textId="7CD904E2" w:rsidR="004E6990" w:rsidRPr="007F2A7B" w:rsidRDefault="000B0BCD" w:rsidP="004D1B97">
      <w:pPr>
        <w:ind w:left="720"/>
        <w:rPr>
          <w:rFonts w:ascii="Arial Narrow" w:hAnsi="Arial Narrow"/>
          <w:sz w:val="24"/>
          <w:szCs w:val="24"/>
        </w:rPr>
      </w:pPr>
      <w:r w:rsidRPr="007F2A7B">
        <w:rPr>
          <w:rFonts w:ascii="Arial Narrow" w:hAnsi="Arial Narrow"/>
          <w:sz w:val="24"/>
          <w:szCs w:val="24"/>
        </w:rPr>
        <w:t xml:space="preserve">The Study Coordinators Advisory </w:t>
      </w:r>
      <w:r w:rsidR="00CA29E3" w:rsidRPr="007F2A7B">
        <w:rPr>
          <w:rFonts w:ascii="Arial Narrow" w:hAnsi="Arial Narrow"/>
          <w:sz w:val="24"/>
          <w:szCs w:val="24"/>
        </w:rPr>
        <w:t>Network</w:t>
      </w:r>
      <w:r w:rsidRPr="007F2A7B">
        <w:rPr>
          <w:rFonts w:ascii="Arial Narrow" w:hAnsi="Arial Narrow"/>
          <w:sz w:val="24"/>
          <w:szCs w:val="24"/>
        </w:rPr>
        <w:t xml:space="preserve"> is a quality improvement committee for research and the</w:t>
      </w:r>
      <w:r w:rsidR="00CA29E3" w:rsidRPr="007F2A7B">
        <w:rPr>
          <w:rFonts w:ascii="Arial Narrow" w:hAnsi="Arial Narrow"/>
          <w:sz w:val="24"/>
          <w:szCs w:val="24"/>
        </w:rPr>
        <w:t xml:space="preserve"> </w:t>
      </w:r>
      <w:r w:rsidRPr="007F2A7B">
        <w:rPr>
          <w:rFonts w:ascii="Arial Narrow" w:hAnsi="Arial Narrow"/>
          <w:sz w:val="24"/>
          <w:szCs w:val="24"/>
        </w:rPr>
        <w:t xml:space="preserve">IRB and is comprised of self-nominated research coordinators from Wayne State University and its affiliate institutions. The purpose of this </w:t>
      </w:r>
      <w:r w:rsidR="00CA29E3" w:rsidRPr="007F2A7B">
        <w:rPr>
          <w:rFonts w:ascii="Arial Narrow" w:hAnsi="Arial Narrow"/>
          <w:sz w:val="24"/>
          <w:szCs w:val="24"/>
        </w:rPr>
        <w:t>network</w:t>
      </w:r>
      <w:r w:rsidRPr="007F2A7B">
        <w:rPr>
          <w:rFonts w:ascii="Arial Narrow" w:hAnsi="Arial Narrow"/>
          <w:sz w:val="24"/>
          <w:szCs w:val="24"/>
        </w:rPr>
        <w:t xml:space="preserve"> is to:</w:t>
      </w:r>
    </w:p>
    <w:p w14:paraId="3BAD6528" w14:textId="77777777" w:rsidR="004E6990" w:rsidRPr="007F2A7B" w:rsidRDefault="004E6990" w:rsidP="004D1B97">
      <w:pPr>
        <w:ind w:left="720"/>
        <w:rPr>
          <w:rFonts w:ascii="Arial Narrow" w:hAnsi="Arial Narrow"/>
          <w:sz w:val="24"/>
          <w:szCs w:val="24"/>
        </w:rPr>
      </w:pPr>
    </w:p>
    <w:p w14:paraId="060E7D29" w14:textId="3F870606" w:rsidR="004E6990" w:rsidRPr="004D1B97" w:rsidRDefault="000B0BCD" w:rsidP="004D1B97">
      <w:pPr>
        <w:pStyle w:val="ListParagraph"/>
        <w:numPr>
          <w:ilvl w:val="0"/>
          <w:numId w:val="10"/>
        </w:numPr>
        <w:ind w:left="1440"/>
        <w:rPr>
          <w:rFonts w:ascii="Arial Narrow" w:hAnsi="Arial Narrow"/>
          <w:sz w:val="24"/>
          <w:szCs w:val="24"/>
        </w:rPr>
      </w:pPr>
      <w:r w:rsidRPr="004D1B97">
        <w:rPr>
          <w:rFonts w:ascii="Arial Narrow" w:hAnsi="Arial Narrow"/>
          <w:sz w:val="24"/>
          <w:szCs w:val="24"/>
        </w:rPr>
        <w:t>suggest w</w:t>
      </w:r>
      <w:r w:rsidR="00013D13" w:rsidRPr="004D1B97">
        <w:rPr>
          <w:rFonts w:ascii="Arial Narrow" w:hAnsi="Arial Narrow"/>
          <w:sz w:val="24"/>
          <w:szCs w:val="24"/>
        </w:rPr>
        <w:t>ays</w:t>
      </w:r>
      <w:r w:rsidRPr="004D1B97">
        <w:rPr>
          <w:rFonts w:ascii="Arial Narrow" w:hAnsi="Arial Narrow"/>
          <w:sz w:val="24"/>
          <w:szCs w:val="24"/>
        </w:rPr>
        <w:t xml:space="preserve"> to improv</w:t>
      </w:r>
      <w:r w:rsidR="00013D13" w:rsidRPr="004D1B97">
        <w:rPr>
          <w:rFonts w:ascii="Arial Narrow" w:hAnsi="Arial Narrow"/>
          <w:sz w:val="24"/>
          <w:szCs w:val="24"/>
        </w:rPr>
        <w:t>e</w:t>
      </w:r>
      <w:r w:rsidRPr="004D1B97">
        <w:rPr>
          <w:rFonts w:ascii="Arial Narrow" w:hAnsi="Arial Narrow"/>
          <w:sz w:val="24"/>
          <w:szCs w:val="24"/>
        </w:rPr>
        <w:t xml:space="preserve"> communication betwe</w:t>
      </w:r>
      <w:r w:rsidR="00013D13" w:rsidRPr="004D1B97">
        <w:rPr>
          <w:rFonts w:ascii="Arial Narrow" w:hAnsi="Arial Narrow"/>
          <w:sz w:val="24"/>
          <w:szCs w:val="24"/>
        </w:rPr>
        <w:t>en</w:t>
      </w:r>
      <w:r w:rsidRPr="004D1B97">
        <w:rPr>
          <w:rFonts w:ascii="Arial Narrow" w:hAnsi="Arial Narrow"/>
          <w:sz w:val="24"/>
          <w:szCs w:val="24"/>
        </w:rPr>
        <w:t xml:space="preserve"> the IRB, Principal Investigators</w:t>
      </w:r>
      <w:r w:rsidR="00F72DDF">
        <w:rPr>
          <w:rFonts w:ascii="Arial Narrow" w:hAnsi="Arial Narrow"/>
          <w:sz w:val="24"/>
          <w:szCs w:val="24"/>
        </w:rPr>
        <w:t>,</w:t>
      </w:r>
      <w:r w:rsidRPr="004D1B97">
        <w:rPr>
          <w:rFonts w:ascii="Arial Narrow" w:hAnsi="Arial Narrow"/>
          <w:sz w:val="24"/>
          <w:szCs w:val="24"/>
        </w:rPr>
        <w:t xml:space="preserve"> and their research </w:t>
      </w:r>
      <w:proofErr w:type="gramStart"/>
      <w:r w:rsidRPr="004D1B97">
        <w:rPr>
          <w:rFonts w:ascii="Arial Narrow" w:hAnsi="Arial Narrow"/>
          <w:sz w:val="24"/>
          <w:szCs w:val="24"/>
        </w:rPr>
        <w:t>coordinators</w:t>
      </w:r>
      <w:r w:rsidR="00A5052F">
        <w:rPr>
          <w:rFonts w:ascii="Arial Narrow" w:hAnsi="Arial Narrow"/>
          <w:sz w:val="24"/>
          <w:szCs w:val="24"/>
        </w:rPr>
        <w:t>;</w:t>
      </w:r>
      <w:proofErr w:type="gramEnd"/>
    </w:p>
    <w:p w14:paraId="74E44843" w14:textId="77777777" w:rsidR="004E6990" w:rsidRPr="004D1B97" w:rsidRDefault="000B0BCD" w:rsidP="004D1B97">
      <w:pPr>
        <w:pStyle w:val="ListParagraph"/>
        <w:numPr>
          <w:ilvl w:val="0"/>
          <w:numId w:val="10"/>
        </w:numPr>
        <w:ind w:left="1440"/>
        <w:rPr>
          <w:rFonts w:ascii="Arial Narrow" w:hAnsi="Arial Narrow"/>
          <w:sz w:val="24"/>
          <w:szCs w:val="24"/>
        </w:rPr>
      </w:pPr>
      <w:r w:rsidRPr="004D1B97">
        <w:rPr>
          <w:rFonts w:ascii="Arial Narrow" w:hAnsi="Arial Narrow"/>
          <w:sz w:val="24"/>
          <w:szCs w:val="24"/>
        </w:rPr>
        <w:lastRenderedPageBreak/>
        <w:t xml:space="preserve">discuss solutions to common problems encountered in managing research data, coordinating studies, and meeting the requirements of the IRB and federal </w:t>
      </w:r>
      <w:proofErr w:type="gramStart"/>
      <w:r w:rsidRPr="004D1B97">
        <w:rPr>
          <w:rFonts w:ascii="Arial Narrow" w:hAnsi="Arial Narrow"/>
          <w:sz w:val="24"/>
          <w:szCs w:val="24"/>
        </w:rPr>
        <w:t>regulators;</w:t>
      </w:r>
      <w:proofErr w:type="gramEnd"/>
    </w:p>
    <w:p w14:paraId="74B51F48" w14:textId="01214DE7" w:rsidR="004E6990" w:rsidRPr="004D1B97" w:rsidRDefault="000B0BCD" w:rsidP="004D1B97">
      <w:pPr>
        <w:pStyle w:val="ListParagraph"/>
        <w:numPr>
          <w:ilvl w:val="0"/>
          <w:numId w:val="10"/>
        </w:numPr>
        <w:ind w:left="1440"/>
        <w:rPr>
          <w:rFonts w:ascii="Arial Narrow" w:hAnsi="Arial Narrow"/>
          <w:sz w:val="24"/>
          <w:szCs w:val="24"/>
        </w:rPr>
      </w:pPr>
      <w:r w:rsidRPr="004D1B97">
        <w:rPr>
          <w:rFonts w:ascii="Arial Narrow" w:hAnsi="Arial Narrow"/>
          <w:sz w:val="24"/>
          <w:szCs w:val="24"/>
        </w:rPr>
        <w:t>identify necessary educational programs;</w:t>
      </w:r>
      <w:r w:rsidR="00A5052F">
        <w:rPr>
          <w:rFonts w:ascii="Arial Narrow" w:hAnsi="Arial Narrow"/>
          <w:sz w:val="24"/>
          <w:szCs w:val="24"/>
        </w:rPr>
        <w:t xml:space="preserve"> and</w:t>
      </w:r>
    </w:p>
    <w:p w14:paraId="31803410" w14:textId="16373DC5" w:rsidR="00CA29E3" w:rsidRPr="004D1B97" w:rsidRDefault="00CA29E3" w:rsidP="004D1B97">
      <w:pPr>
        <w:pStyle w:val="ListParagraph"/>
        <w:numPr>
          <w:ilvl w:val="0"/>
          <w:numId w:val="10"/>
        </w:numPr>
        <w:ind w:left="1440"/>
        <w:rPr>
          <w:rFonts w:ascii="Arial Narrow" w:hAnsi="Arial Narrow"/>
          <w:sz w:val="24"/>
          <w:szCs w:val="24"/>
        </w:rPr>
      </w:pPr>
      <w:r w:rsidRPr="004D1B97">
        <w:rPr>
          <w:rFonts w:ascii="Arial Narrow" w:hAnsi="Arial Narrow"/>
          <w:sz w:val="24"/>
          <w:szCs w:val="24"/>
        </w:rPr>
        <w:t>identify improvements in the quality of the human research protection program.</w:t>
      </w:r>
    </w:p>
    <w:p w14:paraId="3BDF53CB" w14:textId="77777777" w:rsidR="004E6990" w:rsidRPr="007F2A7B" w:rsidRDefault="004E6990" w:rsidP="007F2A7B">
      <w:pPr>
        <w:rPr>
          <w:rFonts w:ascii="Arial Narrow" w:hAnsi="Arial Narrow"/>
          <w:sz w:val="24"/>
          <w:szCs w:val="24"/>
        </w:rPr>
      </w:pPr>
    </w:p>
    <w:p w14:paraId="019E676B" w14:textId="44C4E6D3" w:rsidR="004E6990" w:rsidRPr="004D1B97" w:rsidRDefault="001A359C" w:rsidP="007F2A7B">
      <w:pPr>
        <w:rPr>
          <w:rFonts w:ascii="Arial Narrow" w:hAnsi="Arial Narrow"/>
          <w:b/>
          <w:sz w:val="28"/>
          <w:szCs w:val="24"/>
        </w:rPr>
      </w:pPr>
      <w:r w:rsidRPr="004D1B97">
        <w:rPr>
          <w:rFonts w:ascii="Arial Narrow" w:hAnsi="Arial Narrow"/>
          <w:b/>
          <w:sz w:val="28"/>
          <w:szCs w:val="24"/>
        </w:rPr>
        <w:t xml:space="preserve">6.0 </w:t>
      </w:r>
      <w:r w:rsidR="000B0BCD" w:rsidRPr="004D1B97">
        <w:rPr>
          <w:rFonts w:ascii="Arial Narrow" w:hAnsi="Arial Narrow"/>
          <w:b/>
          <w:sz w:val="28"/>
          <w:szCs w:val="24"/>
        </w:rPr>
        <w:t>Internal Meetings in the Office of the Vice President for Research</w:t>
      </w:r>
    </w:p>
    <w:p w14:paraId="34F23117" w14:textId="77777777" w:rsidR="004E6990" w:rsidRPr="007F2A7B" w:rsidRDefault="004E6990" w:rsidP="007F2A7B">
      <w:pPr>
        <w:rPr>
          <w:rFonts w:ascii="Arial Narrow" w:hAnsi="Arial Narrow"/>
          <w:sz w:val="24"/>
          <w:szCs w:val="24"/>
        </w:rPr>
      </w:pPr>
    </w:p>
    <w:p w14:paraId="4A520231" w14:textId="044F542F"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6.1 </w:t>
      </w:r>
      <w:r w:rsidR="000B0BCD" w:rsidRPr="004D1B97">
        <w:rPr>
          <w:rFonts w:ascii="Arial Narrow" w:hAnsi="Arial Narrow"/>
          <w:b/>
          <w:sz w:val="24"/>
          <w:szCs w:val="24"/>
        </w:rPr>
        <w:t>Vice President for Research and Executive Management</w:t>
      </w:r>
    </w:p>
    <w:p w14:paraId="472AF80A" w14:textId="77777777" w:rsidR="004E6990" w:rsidRPr="007F2A7B" w:rsidRDefault="004E6990" w:rsidP="007F2A7B">
      <w:pPr>
        <w:rPr>
          <w:rFonts w:ascii="Arial Narrow" w:hAnsi="Arial Narrow"/>
          <w:sz w:val="24"/>
          <w:szCs w:val="24"/>
        </w:rPr>
      </w:pPr>
    </w:p>
    <w:p w14:paraId="567A7EE2" w14:textId="528A8C4E" w:rsidR="004E6990" w:rsidRPr="007F2A7B" w:rsidRDefault="000B0BCD" w:rsidP="007F2A7B">
      <w:pPr>
        <w:rPr>
          <w:rFonts w:ascii="Arial Narrow" w:hAnsi="Arial Narrow"/>
          <w:sz w:val="24"/>
          <w:szCs w:val="24"/>
        </w:rPr>
      </w:pPr>
      <w:r w:rsidRPr="007F2A7B">
        <w:rPr>
          <w:rFonts w:ascii="Arial Narrow" w:hAnsi="Arial Narrow"/>
          <w:sz w:val="24"/>
          <w:szCs w:val="24"/>
        </w:rPr>
        <w:t xml:space="preserve">The VPR and the AVPR meet </w:t>
      </w:r>
      <w:r w:rsidR="002A64E4" w:rsidRPr="007F2A7B">
        <w:rPr>
          <w:rFonts w:ascii="Arial Narrow" w:hAnsi="Arial Narrow"/>
          <w:sz w:val="24"/>
          <w:szCs w:val="24"/>
        </w:rPr>
        <w:t xml:space="preserve">biweekly </w:t>
      </w:r>
      <w:r w:rsidRPr="007F2A7B">
        <w:rPr>
          <w:rFonts w:ascii="Arial Narrow" w:hAnsi="Arial Narrow"/>
          <w:sz w:val="24"/>
          <w:szCs w:val="24"/>
        </w:rPr>
        <w:t>as part of an executive management meeting where each Associate/Assistant VP reports on the past week’s activities. Additional meetings between the VP and AVPR occur as the need arises. These meetings involve issues concerning compliance and include a continual evaluation of the current resources and efficacy of the HRPP.</w:t>
      </w:r>
    </w:p>
    <w:p w14:paraId="3462897B" w14:textId="77777777" w:rsidR="0087057D" w:rsidRPr="007F2A7B" w:rsidRDefault="0087057D" w:rsidP="007F2A7B">
      <w:pPr>
        <w:rPr>
          <w:rFonts w:ascii="Arial Narrow" w:hAnsi="Arial Narrow"/>
          <w:sz w:val="24"/>
          <w:szCs w:val="24"/>
        </w:rPr>
      </w:pPr>
    </w:p>
    <w:p w14:paraId="4341044E" w14:textId="1F611FE5"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6.2 </w:t>
      </w:r>
      <w:r w:rsidR="000B0BCD" w:rsidRPr="004D1B97">
        <w:rPr>
          <w:rFonts w:ascii="Arial Narrow" w:hAnsi="Arial Narrow"/>
          <w:b/>
          <w:sz w:val="24"/>
          <w:szCs w:val="24"/>
        </w:rPr>
        <w:t>AVPR and Directors</w:t>
      </w:r>
    </w:p>
    <w:p w14:paraId="304F0F43" w14:textId="77777777" w:rsidR="004E6990" w:rsidRPr="007F2A7B" w:rsidRDefault="004E6990" w:rsidP="007F2A7B">
      <w:pPr>
        <w:rPr>
          <w:rFonts w:ascii="Arial Narrow" w:hAnsi="Arial Narrow"/>
          <w:sz w:val="24"/>
          <w:szCs w:val="24"/>
        </w:rPr>
      </w:pPr>
    </w:p>
    <w:p w14:paraId="64093888" w14:textId="05503646" w:rsidR="004E6990" w:rsidRPr="007F2A7B" w:rsidRDefault="000B0BCD" w:rsidP="007F2A7B">
      <w:pPr>
        <w:rPr>
          <w:rFonts w:ascii="Arial Narrow" w:hAnsi="Arial Narrow"/>
          <w:sz w:val="24"/>
          <w:szCs w:val="24"/>
        </w:rPr>
      </w:pPr>
      <w:r w:rsidRPr="007F2A7B">
        <w:rPr>
          <w:rFonts w:ascii="Arial Narrow" w:hAnsi="Arial Narrow"/>
          <w:sz w:val="24"/>
          <w:szCs w:val="24"/>
        </w:rPr>
        <w:t xml:space="preserve">The AVPR for </w:t>
      </w:r>
      <w:r w:rsidR="006D6E00" w:rsidRPr="007F2A7B">
        <w:rPr>
          <w:rFonts w:ascii="Arial Narrow" w:hAnsi="Arial Narrow"/>
          <w:sz w:val="24"/>
          <w:szCs w:val="24"/>
        </w:rPr>
        <w:t xml:space="preserve">Research Integrity </w:t>
      </w:r>
      <w:r w:rsidRPr="007F2A7B">
        <w:rPr>
          <w:rFonts w:ascii="Arial Narrow" w:hAnsi="Arial Narrow"/>
          <w:sz w:val="24"/>
          <w:szCs w:val="24"/>
        </w:rPr>
        <w:t xml:space="preserve">oversees two Directors, who in turn oversee staff in their </w:t>
      </w:r>
      <w:r w:rsidR="00FA48CB" w:rsidRPr="00FA48CB">
        <w:rPr>
          <w:rFonts w:ascii="Arial Narrow" w:hAnsi="Arial Narrow"/>
          <w:spacing w:val="-1"/>
          <w:sz w:val="24"/>
          <w:szCs w:val="24"/>
        </w:rPr>
        <w:t>r</w:t>
      </w:r>
      <w:r w:rsidR="00FA48CB" w:rsidRPr="00FA48CB">
        <w:rPr>
          <w:rFonts w:ascii="Arial Narrow" w:hAnsi="Arial Narrow"/>
          <w:sz w:val="24"/>
          <w:szCs w:val="24"/>
        </w:rPr>
        <w:t>espect</w:t>
      </w:r>
      <w:r w:rsidR="00FA48CB" w:rsidRPr="00FA48CB">
        <w:rPr>
          <w:rFonts w:ascii="Arial Narrow" w:hAnsi="Arial Narrow"/>
          <w:spacing w:val="-1"/>
          <w:sz w:val="24"/>
          <w:szCs w:val="24"/>
        </w:rPr>
        <w:t>i</w:t>
      </w:r>
      <w:r w:rsidR="00FA48CB" w:rsidRPr="00FA48CB">
        <w:rPr>
          <w:rFonts w:ascii="Arial Narrow" w:hAnsi="Arial Narrow"/>
          <w:sz w:val="24"/>
          <w:szCs w:val="24"/>
        </w:rPr>
        <w:t>ve</w:t>
      </w:r>
      <w:r w:rsidR="00FA48CB" w:rsidRPr="00FA48CB">
        <w:rPr>
          <w:rFonts w:ascii="Arial Narrow" w:hAnsi="Arial Narrow"/>
          <w:spacing w:val="1"/>
          <w:sz w:val="24"/>
          <w:szCs w:val="24"/>
        </w:rPr>
        <w:t xml:space="preserve"> </w:t>
      </w:r>
      <w:r w:rsidR="00FA48CB" w:rsidRPr="00FA48CB">
        <w:rPr>
          <w:rFonts w:ascii="Arial Narrow" w:hAnsi="Arial Narrow"/>
          <w:sz w:val="24"/>
          <w:szCs w:val="24"/>
        </w:rPr>
        <w:t>a</w:t>
      </w:r>
      <w:r w:rsidR="00FA48CB" w:rsidRPr="00FA48CB">
        <w:rPr>
          <w:rFonts w:ascii="Arial Narrow" w:hAnsi="Arial Narrow"/>
          <w:spacing w:val="-4"/>
          <w:sz w:val="24"/>
          <w:szCs w:val="24"/>
        </w:rPr>
        <w:t>r</w:t>
      </w:r>
      <w:r w:rsidR="00FA48CB" w:rsidRPr="00FA48CB">
        <w:rPr>
          <w:rFonts w:ascii="Arial Narrow" w:hAnsi="Arial Narrow"/>
          <w:sz w:val="24"/>
          <w:szCs w:val="24"/>
        </w:rPr>
        <w:t>eas</w:t>
      </w:r>
      <w:r w:rsidR="00FA48CB" w:rsidRPr="00FA48CB">
        <w:rPr>
          <w:rFonts w:ascii="Arial Narrow" w:hAnsi="Arial Narrow"/>
          <w:spacing w:val="-2"/>
          <w:sz w:val="24"/>
          <w:szCs w:val="24"/>
        </w:rPr>
        <w:t xml:space="preserve"> </w:t>
      </w:r>
      <w:r w:rsidR="00FA48CB" w:rsidRPr="00FA48CB">
        <w:rPr>
          <w:rFonts w:ascii="Arial Narrow" w:hAnsi="Arial Narrow"/>
          <w:sz w:val="24"/>
          <w:szCs w:val="24"/>
        </w:rPr>
        <w:t>of co</w:t>
      </w:r>
      <w:r w:rsidR="00FA48CB" w:rsidRPr="00FA48CB">
        <w:rPr>
          <w:rFonts w:ascii="Arial Narrow" w:hAnsi="Arial Narrow"/>
          <w:spacing w:val="-1"/>
          <w:sz w:val="24"/>
          <w:szCs w:val="24"/>
        </w:rPr>
        <w:t>m</w:t>
      </w:r>
      <w:r w:rsidR="00FA48CB" w:rsidRPr="00FA48CB">
        <w:rPr>
          <w:rFonts w:ascii="Arial Narrow" w:hAnsi="Arial Narrow"/>
          <w:sz w:val="24"/>
          <w:szCs w:val="24"/>
        </w:rPr>
        <w:t>p</w:t>
      </w:r>
      <w:r w:rsidR="00FA48CB" w:rsidRPr="00FA48CB">
        <w:rPr>
          <w:rFonts w:ascii="Arial Narrow" w:hAnsi="Arial Narrow"/>
          <w:spacing w:val="-1"/>
          <w:sz w:val="24"/>
          <w:szCs w:val="24"/>
        </w:rPr>
        <w:t>li</w:t>
      </w:r>
      <w:r w:rsidR="00FA48CB" w:rsidRPr="00FA48CB">
        <w:rPr>
          <w:rFonts w:ascii="Arial Narrow" w:hAnsi="Arial Narrow"/>
          <w:sz w:val="24"/>
          <w:szCs w:val="24"/>
        </w:rPr>
        <w:t>ance</w:t>
      </w:r>
      <w:r w:rsidRPr="00FA48CB">
        <w:rPr>
          <w:rFonts w:ascii="Arial Narrow" w:hAnsi="Arial Narrow"/>
          <w:sz w:val="24"/>
          <w:szCs w:val="24"/>
        </w:rPr>
        <w:t>.</w:t>
      </w:r>
      <w:r w:rsidRPr="007F2A7B">
        <w:rPr>
          <w:rFonts w:ascii="Arial Narrow" w:hAnsi="Arial Narrow"/>
          <w:sz w:val="24"/>
          <w:szCs w:val="24"/>
        </w:rPr>
        <w:t xml:space="preserve"> The AVPR meets</w:t>
      </w:r>
      <w:r w:rsidR="006D6E00" w:rsidRPr="007F2A7B">
        <w:rPr>
          <w:rFonts w:ascii="Arial Narrow" w:hAnsi="Arial Narrow"/>
          <w:sz w:val="24"/>
          <w:szCs w:val="24"/>
        </w:rPr>
        <w:t xml:space="preserve"> biweekly</w:t>
      </w:r>
      <w:r w:rsidRPr="007F2A7B">
        <w:rPr>
          <w:rFonts w:ascii="Arial Narrow" w:hAnsi="Arial Narrow"/>
          <w:sz w:val="24"/>
          <w:szCs w:val="24"/>
        </w:rPr>
        <w:t xml:space="preserve"> with the Directors to discuss compliance and regulatory issues.</w:t>
      </w:r>
    </w:p>
    <w:p w14:paraId="50CAA647" w14:textId="77777777" w:rsidR="004E6990" w:rsidRPr="007F2A7B" w:rsidRDefault="004E6990" w:rsidP="007F2A7B">
      <w:pPr>
        <w:rPr>
          <w:rFonts w:ascii="Arial Narrow" w:hAnsi="Arial Narrow"/>
          <w:sz w:val="24"/>
          <w:szCs w:val="24"/>
        </w:rPr>
      </w:pPr>
    </w:p>
    <w:p w14:paraId="0959C8B7" w14:textId="4A1B92E5" w:rsidR="004E6990" w:rsidRPr="004D1B97" w:rsidRDefault="001A359C" w:rsidP="007F2A7B">
      <w:pPr>
        <w:rPr>
          <w:rFonts w:ascii="Arial Narrow" w:hAnsi="Arial Narrow"/>
          <w:b/>
          <w:sz w:val="28"/>
          <w:szCs w:val="24"/>
        </w:rPr>
      </w:pPr>
      <w:r w:rsidRPr="004D1B97">
        <w:rPr>
          <w:rFonts w:ascii="Arial Narrow" w:hAnsi="Arial Narrow"/>
          <w:b/>
          <w:sz w:val="28"/>
          <w:szCs w:val="24"/>
        </w:rPr>
        <w:t xml:space="preserve">7.0 </w:t>
      </w:r>
      <w:r w:rsidR="000B0BCD" w:rsidRPr="004D1B97">
        <w:rPr>
          <w:rFonts w:ascii="Arial Narrow" w:hAnsi="Arial Narrow"/>
          <w:b/>
          <w:sz w:val="28"/>
          <w:szCs w:val="24"/>
        </w:rPr>
        <w:t>Education and Training</w:t>
      </w:r>
    </w:p>
    <w:p w14:paraId="5475BC91" w14:textId="77777777" w:rsidR="004E6990" w:rsidRPr="007F2A7B" w:rsidRDefault="004E6990" w:rsidP="007F2A7B">
      <w:pPr>
        <w:rPr>
          <w:rFonts w:ascii="Arial Narrow" w:hAnsi="Arial Narrow"/>
          <w:sz w:val="24"/>
          <w:szCs w:val="24"/>
        </w:rPr>
      </w:pPr>
    </w:p>
    <w:p w14:paraId="43CFE755" w14:textId="6A9F26BA" w:rsidR="004E6990" w:rsidRPr="007F2A7B" w:rsidRDefault="005732D4" w:rsidP="007F2A7B">
      <w:pPr>
        <w:rPr>
          <w:rFonts w:ascii="Arial Narrow" w:hAnsi="Arial Narrow"/>
          <w:sz w:val="24"/>
          <w:szCs w:val="24"/>
        </w:rPr>
      </w:pPr>
      <w:r w:rsidRPr="007F2A7B">
        <w:rPr>
          <w:rFonts w:ascii="Arial Narrow" w:hAnsi="Arial Narrow"/>
          <w:sz w:val="24"/>
          <w:szCs w:val="24"/>
        </w:rPr>
        <w:t xml:space="preserve">The WSU HRPP </w:t>
      </w:r>
      <w:r w:rsidR="000B0BCD" w:rsidRPr="007F2A7B">
        <w:rPr>
          <w:rFonts w:ascii="Arial Narrow" w:hAnsi="Arial Narrow"/>
          <w:sz w:val="24"/>
          <w:szCs w:val="24"/>
        </w:rPr>
        <w:t>assumes the responsibility for providing education to the research community on ethical principles, laws, policies, regulations</w:t>
      </w:r>
      <w:r w:rsidR="000D548F">
        <w:rPr>
          <w:rFonts w:ascii="Arial Narrow" w:hAnsi="Arial Narrow"/>
          <w:sz w:val="24"/>
          <w:szCs w:val="24"/>
        </w:rPr>
        <w:t>,</w:t>
      </w:r>
      <w:r w:rsidR="000B0BCD" w:rsidRPr="007F2A7B">
        <w:rPr>
          <w:rFonts w:ascii="Arial Narrow" w:hAnsi="Arial Narrow"/>
          <w:sz w:val="24"/>
          <w:szCs w:val="24"/>
        </w:rPr>
        <w:t xml:space="preserve"> and </w:t>
      </w:r>
      <w:r w:rsidR="00E23AC2">
        <w:rPr>
          <w:rFonts w:ascii="Arial Narrow" w:hAnsi="Arial Narrow"/>
          <w:sz w:val="24"/>
          <w:szCs w:val="24"/>
        </w:rPr>
        <w:t>U</w:t>
      </w:r>
      <w:r w:rsidR="000B0BCD" w:rsidRPr="007F2A7B">
        <w:rPr>
          <w:rFonts w:ascii="Arial Narrow" w:hAnsi="Arial Narrow"/>
          <w:sz w:val="24"/>
          <w:szCs w:val="24"/>
        </w:rPr>
        <w:t xml:space="preserve">niversity policy concerning human participant research. To facilitate this responsibility the IRB maintains an </w:t>
      </w:r>
      <w:r w:rsidRPr="000D23B7">
        <w:rPr>
          <w:rFonts w:ascii="Arial Narrow" w:hAnsi="Arial Narrow"/>
          <w:sz w:val="24"/>
          <w:szCs w:val="24"/>
        </w:rPr>
        <w:t xml:space="preserve">IRB </w:t>
      </w:r>
      <w:r w:rsidR="00BC52DD" w:rsidRPr="000D23B7">
        <w:rPr>
          <w:rFonts w:ascii="Arial Narrow" w:hAnsi="Arial Narrow"/>
          <w:sz w:val="24"/>
          <w:szCs w:val="24"/>
        </w:rPr>
        <w:t xml:space="preserve">Training </w:t>
      </w:r>
      <w:r w:rsidR="000B0BCD" w:rsidRPr="000D23B7">
        <w:rPr>
          <w:rFonts w:ascii="Arial Narrow" w:hAnsi="Arial Narrow"/>
          <w:sz w:val="24"/>
          <w:szCs w:val="24"/>
        </w:rPr>
        <w:t>Coordinator</w:t>
      </w:r>
      <w:r w:rsidR="000B0BCD" w:rsidRPr="007F2A7B">
        <w:rPr>
          <w:rFonts w:ascii="Arial Narrow" w:hAnsi="Arial Narrow"/>
          <w:sz w:val="24"/>
          <w:szCs w:val="24"/>
        </w:rPr>
        <w:t xml:space="preserve"> whose duties </w:t>
      </w:r>
      <w:r w:rsidR="00CA29E3" w:rsidRPr="007F2A7B">
        <w:rPr>
          <w:rFonts w:ascii="Arial Narrow" w:hAnsi="Arial Narrow"/>
          <w:sz w:val="24"/>
          <w:szCs w:val="24"/>
        </w:rPr>
        <w:t xml:space="preserve">include the initial and ongoing training and </w:t>
      </w:r>
      <w:r w:rsidR="00770319" w:rsidRPr="007F2A7B">
        <w:rPr>
          <w:rFonts w:ascii="Arial Narrow" w:hAnsi="Arial Narrow"/>
          <w:sz w:val="24"/>
          <w:szCs w:val="24"/>
        </w:rPr>
        <w:t>education of</w:t>
      </w:r>
      <w:r w:rsidR="000B0BCD" w:rsidRPr="007F2A7B">
        <w:rPr>
          <w:rFonts w:ascii="Arial Narrow" w:hAnsi="Arial Narrow"/>
          <w:sz w:val="24"/>
          <w:szCs w:val="24"/>
        </w:rPr>
        <w:t xml:space="preserve"> IRB committee members,</w:t>
      </w:r>
      <w:r w:rsidR="00BC52DD" w:rsidRPr="007F2A7B">
        <w:rPr>
          <w:rFonts w:ascii="Arial Narrow" w:hAnsi="Arial Narrow"/>
          <w:sz w:val="24"/>
          <w:szCs w:val="24"/>
        </w:rPr>
        <w:t xml:space="preserve"> administrators, research investigators, key personnel</w:t>
      </w:r>
      <w:r w:rsidR="00F72DDF">
        <w:rPr>
          <w:rFonts w:ascii="Arial Narrow" w:hAnsi="Arial Narrow"/>
          <w:sz w:val="24"/>
          <w:szCs w:val="24"/>
        </w:rPr>
        <w:t>,</w:t>
      </w:r>
      <w:r w:rsidR="00BC52DD" w:rsidRPr="007F2A7B">
        <w:rPr>
          <w:rFonts w:ascii="Arial Narrow" w:hAnsi="Arial Narrow"/>
          <w:sz w:val="24"/>
          <w:szCs w:val="24"/>
        </w:rPr>
        <w:t xml:space="preserve"> and appropriate staff. All IRB members, staff, and researchers must complete online training from the Collaborative Institutional Training Initiative (CITI). The IRB Administration and the Training Coordinator </w:t>
      </w:r>
      <w:r w:rsidR="00770319" w:rsidRPr="007F2A7B">
        <w:rPr>
          <w:rFonts w:ascii="Arial Narrow" w:hAnsi="Arial Narrow"/>
          <w:sz w:val="24"/>
          <w:szCs w:val="24"/>
        </w:rPr>
        <w:t>are responsible</w:t>
      </w:r>
      <w:r w:rsidR="00BC52DD" w:rsidRPr="007F2A7B">
        <w:rPr>
          <w:rFonts w:ascii="Arial Narrow" w:hAnsi="Arial Narrow"/>
          <w:sz w:val="24"/>
          <w:szCs w:val="24"/>
        </w:rPr>
        <w:t xml:space="preserve"> for notifying IRB members, IRB staff, and the research community at WSU and its affiliates of changes in IRB policy, federal regulations, as well as state or local laws or statutes. </w:t>
      </w:r>
      <w:r w:rsidR="000D548F">
        <w:rPr>
          <w:rFonts w:ascii="Arial Narrow" w:hAnsi="Arial Narrow"/>
          <w:sz w:val="24"/>
          <w:szCs w:val="24"/>
        </w:rPr>
        <w:t>The n</w:t>
      </w:r>
      <w:r w:rsidR="00BC52DD" w:rsidRPr="007F2A7B">
        <w:rPr>
          <w:rFonts w:ascii="Arial Narrow" w:hAnsi="Arial Narrow"/>
          <w:sz w:val="24"/>
          <w:szCs w:val="24"/>
        </w:rPr>
        <w:t>otification is sent out promptly via e-mail (listserv</w:t>
      </w:r>
      <w:r w:rsidR="0027734F" w:rsidRPr="007F2A7B">
        <w:rPr>
          <w:rFonts w:ascii="Arial Narrow" w:hAnsi="Arial Narrow"/>
          <w:sz w:val="24"/>
          <w:szCs w:val="24"/>
        </w:rPr>
        <w:t>) and</w:t>
      </w:r>
      <w:r w:rsidR="00BC52DD" w:rsidRPr="007F2A7B">
        <w:rPr>
          <w:rFonts w:ascii="Arial Narrow" w:hAnsi="Arial Narrow"/>
          <w:sz w:val="24"/>
          <w:szCs w:val="24"/>
        </w:rPr>
        <w:t xml:space="preserve"> is relayed at IRB meetings allowing discussion and clarification for IRB members. Revised policies, regulations, laws, or statutes are also posted on the IRB website with appropriate identification (i.e., “NEW”) affixed to the link.</w:t>
      </w:r>
    </w:p>
    <w:p w14:paraId="19EA8DDC" w14:textId="77777777" w:rsidR="004E6990" w:rsidRPr="007F2A7B" w:rsidRDefault="004E6990" w:rsidP="007F2A7B">
      <w:pPr>
        <w:rPr>
          <w:rFonts w:ascii="Arial Narrow" w:hAnsi="Arial Narrow"/>
          <w:sz w:val="24"/>
          <w:szCs w:val="24"/>
        </w:rPr>
      </w:pPr>
    </w:p>
    <w:p w14:paraId="5650EC90"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For research sponsored by the Department of Defense, initial and continuing research ethics education is required for all personnel who conduct, review, approve, oversee, support, or manage human participant research. Researchers, IRB staff, IRB members, and the research community at large will be notified of specific research requirements under a Department of Defense Addendum and educated about the requirements when appropriate.</w:t>
      </w:r>
    </w:p>
    <w:p w14:paraId="799040A0" w14:textId="77777777" w:rsidR="004E6990" w:rsidRPr="007F2A7B" w:rsidRDefault="004E6990" w:rsidP="007F2A7B">
      <w:pPr>
        <w:rPr>
          <w:rFonts w:ascii="Arial Narrow" w:hAnsi="Arial Narrow"/>
          <w:sz w:val="24"/>
          <w:szCs w:val="24"/>
        </w:rPr>
      </w:pPr>
    </w:p>
    <w:p w14:paraId="2050789D" w14:textId="6A3EBFEC" w:rsidR="004D1B97" w:rsidRDefault="000B0BCD" w:rsidP="007F2A7B">
      <w:pPr>
        <w:rPr>
          <w:rFonts w:ascii="Arial Narrow" w:hAnsi="Arial Narrow"/>
          <w:sz w:val="24"/>
          <w:szCs w:val="24"/>
        </w:rPr>
      </w:pPr>
      <w:r w:rsidRPr="007F2A7B">
        <w:rPr>
          <w:rFonts w:ascii="Arial Narrow" w:hAnsi="Arial Narrow"/>
          <w:sz w:val="24"/>
          <w:szCs w:val="24"/>
        </w:rPr>
        <w:t xml:space="preserve">Reappointment </w:t>
      </w:r>
      <w:r w:rsidR="00770319" w:rsidRPr="007F2A7B">
        <w:rPr>
          <w:rFonts w:ascii="Arial Narrow" w:hAnsi="Arial Narrow"/>
          <w:sz w:val="24"/>
          <w:szCs w:val="24"/>
        </w:rPr>
        <w:t>of IRB</w:t>
      </w:r>
      <w:r w:rsidRPr="007F2A7B">
        <w:rPr>
          <w:rFonts w:ascii="Arial Narrow" w:hAnsi="Arial Narrow"/>
          <w:sz w:val="24"/>
          <w:szCs w:val="24"/>
        </w:rPr>
        <w:t xml:space="preserve"> membership is evaluated on a regularly scheduled basis. </w:t>
      </w:r>
      <w:proofErr w:type="gramStart"/>
      <w:r w:rsidR="00770319" w:rsidRPr="007F2A7B">
        <w:rPr>
          <w:rFonts w:ascii="Arial Narrow" w:hAnsi="Arial Narrow"/>
          <w:sz w:val="24"/>
          <w:szCs w:val="24"/>
        </w:rPr>
        <w:t>Each individual</w:t>
      </w:r>
      <w:proofErr w:type="gramEnd"/>
      <w:r w:rsidR="00770319" w:rsidRPr="007F2A7B">
        <w:rPr>
          <w:rFonts w:ascii="Arial Narrow" w:hAnsi="Arial Narrow"/>
          <w:sz w:val="24"/>
          <w:szCs w:val="24"/>
        </w:rPr>
        <w:t xml:space="preserve"> is</w:t>
      </w:r>
      <w:r w:rsidRPr="007F2A7B">
        <w:rPr>
          <w:rFonts w:ascii="Arial Narrow" w:hAnsi="Arial Narrow"/>
          <w:sz w:val="24"/>
          <w:szCs w:val="24"/>
        </w:rPr>
        <w:t xml:space="preserve"> reviewed by the Assistant/Associate Vice President for Research, IRB Chair, and </w:t>
      </w:r>
      <w:r w:rsidR="006B0502" w:rsidRPr="007F2A7B">
        <w:rPr>
          <w:rFonts w:ascii="Arial Narrow" w:hAnsi="Arial Narrow"/>
          <w:sz w:val="24"/>
          <w:szCs w:val="24"/>
        </w:rPr>
        <w:t xml:space="preserve">HRPP </w:t>
      </w:r>
      <w:r w:rsidRPr="007F2A7B">
        <w:rPr>
          <w:rFonts w:ascii="Arial Narrow" w:hAnsi="Arial Narrow"/>
          <w:sz w:val="24"/>
          <w:szCs w:val="24"/>
        </w:rPr>
        <w:t>Director</w:t>
      </w:r>
      <w:r w:rsidR="006B0502" w:rsidRPr="007F2A7B">
        <w:rPr>
          <w:rFonts w:ascii="Arial Narrow" w:hAnsi="Arial Narrow"/>
          <w:sz w:val="24"/>
          <w:szCs w:val="24"/>
        </w:rPr>
        <w:t>.</w:t>
      </w:r>
      <w:r w:rsidRPr="007F2A7B">
        <w:rPr>
          <w:rFonts w:ascii="Arial Narrow" w:hAnsi="Arial Narrow"/>
          <w:sz w:val="24"/>
          <w:szCs w:val="24"/>
        </w:rPr>
        <w:t xml:space="preserve"> The evaluation consists of a review of an individual’s attendance at meetings, active participation in discussion, adequacy of protocol review, and appropriate understanding of rules and regulations pertaining to research (including IRB policies and procedures, the federal code of regulations, local and state laws</w:t>
      </w:r>
      <w:r w:rsidR="00F72DDF">
        <w:rPr>
          <w:rFonts w:ascii="Arial Narrow" w:hAnsi="Arial Narrow"/>
          <w:sz w:val="24"/>
          <w:szCs w:val="24"/>
        </w:rPr>
        <w:t>,</w:t>
      </w:r>
      <w:r w:rsidRPr="007F2A7B">
        <w:rPr>
          <w:rFonts w:ascii="Arial Narrow" w:hAnsi="Arial Narrow"/>
          <w:sz w:val="24"/>
          <w:szCs w:val="24"/>
        </w:rPr>
        <w:t xml:space="preserve"> and statutes).  Refresher CITI training courses must also be completed as a requirement for reappointment to </w:t>
      </w:r>
      <w:r w:rsidR="00D721A8">
        <w:rPr>
          <w:rFonts w:ascii="Arial Narrow" w:hAnsi="Arial Narrow"/>
          <w:sz w:val="24"/>
          <w:szCs w:val="24"/>
        </w:rPr>
        <w:t>an</w:t>
      </w:r>
      <w:r w:rsidRPr="007F2A7B">
        <w:rPr>
          <w:rFonts w:ascii="Arial Narrow" w:hAnsi="Arial Narrow"/>
          <w:sz w:val="24"/>
          <w:szCs w:val="24"/>
        </w:rPr>
        <w:t xml:space="preserve"> IRB.</w:t>
      </w:r>
    </w:p>
    <w:p w14:paraId="79BE03FD" w14:textId="77777777" w:rsidR="004D1B97" w:rsidRPr="007F2A7B" w:rsidRDefault="004D1B97" w:rsidP="007F2A7B">
      <w:pPr>
        <w:rPr>
          <w:rFonts w:ascii="Arial Narrow" w:hAnsi="Arial Narrow"/>
          <w:sz w:val="24"/>
          <w:szCs w:val="24"/>
        </w:rPr>
      </w:pPr>
    </w:p>
    <w:p w14:paraId="468542EF" w14:textId="3945E04F"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7.1 </w:t>
      </w:r>
      <w:r w:rsidR="000B0BCD" w:rsidRPr="004D1B97">
        <w:rPr>
          <w:rFonts w:ascii="Arial Narrow" w:hAnsi="Arial Narrow"/>
          <w:b/>
          <w:sz w:val="24"/>
          <w:szCs w:val="24"/>
        </w:rPr>
        <w:t>IRB Committee Members</w:t>
      </w:r>
    </w:p>
    <w:p w14:paraId="0165A006" w14:textId="77777777" w:rsidR="004E6990" w:rsidRPr="007F2A7B" w:rsidRDefault="004E6990" w:rsidP="007F2A7B">
      <w:pPr>
        <w:rPr>
          <w:rFonts w:ascii="Arial Narrow" w:hAnsi="Arial Narrow"/>
          <w:sz w:val="24"/>
          <w:szCs w:val="24"/>
        </w:rPr>
      </w:pPr>
    </w:p>
    <w:p w14:paraId="32B8A773" w14:textId="2F865D4C" w:rsidR="004E6990" w:rsidRPr="007F2A7B" w:rsidRDefault="00482B35" w:rsidP="007F2A7B">
      <w:pPr>
        <w:rPr>
          <w:rFonts w:ascii="Arial Narrow" w:hAnsi="Arial Narrow"/>
          <w:sz w:val="24"/>
          <w:szCs w:val="24"/>
        </w:rPr>
      </w:pPr>
      <w:r w:rsidRPr="007F2A7B">
        <w:rPr>
          <w:rFonts w:ascii="Arial Narrow" w:hAnsi="Arial Narrow"/>
          <w:sz w:val="24"/>
          <w:szCs w:val="24"/>
        </w:rPr>
        <w:t>The</w:t>
      </w:r>
      <w:r w:rsidR="007F2A7B" w:rsidRPr="007F2A7B">
        <w:rPr>
          <w:rFonts w:ascii="Arial Narrow" w:hAnsi="Arial Narrow"/>
          <w:sz w:val="24"/>
          <w:szCs w:val="24"/>
        </w:rPr>
        <w:t xml:space="preserve"> </w:t>
      </w:r>
      <w:r w:rsidR="007F2A7B" w:rsidRPr="000D23B7">
        <w:rPr>
          <w:rFonts w:ascii="Arial Narrow" w:hAnsi="Arial Narrow"/>
          <w:sz w:val="24"/>
          <w:szCs w:val="24"/>
        </w:rPr>
        <w:t>Director HRPP</w:t>
      </w:r>
      <w:r w:rsidR="004D1B97">
        <w:rPr>
          <w:rFonts w:ascii="Arial Narrow" w:hAnsi="Arial Narrow"/>
          <w:sz w:val="24"/>
          <w:szCs w:val="24"/>
        </w:rPr>
        <w:t xml:space="preserve"> </w:t>
      </w:r>
      <w:r w:rsidRPr="007F2A7B">
        <w:rPr>
          <w:rFonts w:ascii="Arial Narrow" w:hAnsi="Arial Narrow"/>
          <w:sz w:val="24"/>
          <w:szCs w:val="24"/>
        </w:rPr>
        <w:t>or designee</w:t>
      </w:r>
      <w:r w:rsidR="000B0BCD" w:rsidRPr="007F2A7B">
        <w:rPr>
          <w:rFonts w:ascii="Arial Narrow" w:hAnsi="Arial Narrow"/>
          <w:sz w:val="24"/>
          <w:szCs w:val="24"/>
        </w:rPr>
        <w:t xml:space="preserve"> attends each committee meeting to provide compliance expertise in the discussions, when needed, </w:t>
      </w:r>
      <w:proofErr w:type="gramStart"/>
      <w:r w:rsidR="000B0BCD" w:rsidRPr="007F2A7B">
        <w:rPr>
          <w:rFonts w:ascii="Arial Narrow" w:hAnsi="Arial Narrow"/>
          <w:sz w:val="24"/>
          <w:szCs w:val="24"/>
        </w:rPr>
        <w:t>and also</w:t>
      </w:r>
      <w:proofErr w:type="gramEnd"/>
      <w:r w:rsidR="000B0BCD" w:rsidRPr="007F2A7B">
        <w:rPr>
          <w:rFonts w:ascii="Arial Narrow" w:hAnsi="Arial Narrow"/>
          <w:sz w:val="24"/>
          <w:szCs w:val="24"/>
        </w:rPr>
        <w:t xml:space="preserve"> </w:t>
      </w:r>
      <w:r w:rsidR="00D721A8">
        <w:rPr>
          <w:rFonts w:ascii="Arial Narrow" w:hAnsi="Arial Narrow"/>
          <w:sz w:val="24"/>
          <w:szCs w:val="24"/>
        </w:rPr>
        <w:t xml:space="preserve">to provide </w:t>
      </w:r>
      <w:r w:rsidR="000B0BCD" w:rsidRPr="007F2A7B">
        <w:rPr>
          <w:rFonts w:ascii="Arial Narrow" w:hAnsi="Arial Narrow"/>
          <w:sz w:val="24"/>
          <w:szCs w:val="24"/>
        </w:rPr>
        <w:t>information on any recent developments in human participant regulations.</w:t>
      </w:r>
    </w:p>
    <w:p w14:paraId="70FCB321" w14:textId="77777777" w:rsidR="004E6990" w:rsidRPr="007F2A7B" w:rsidRDefault="004E6990" w:rsidP="007F2A7B">
      <w:pPr>
        <w:rPr>
          <w:rFonts w:ascii="Arial Narrow" w:hAnsi="Arial Narrow"/>
          <w:sz w:val="24"/>
          <w:szCs w:val="24"/>
        </w:rPr>
      </w:pPr>
    </w:p>
    <w:p w14:paraId="2970E1DA" w14:textId="19FB5A66" w:rsidR="004E6990" w:rsidRPr="007F2A7B" w:rsidRDefault="000B0BCD" w:rsidP="007F2A7B">
      <w:pPr>
        <w:rPr>
          <w:rFonts w:ascii="Arial Narrow" w:hAnsi="Arial Narrow"/>
          <w:sz w:val="24"/>
          <w:szCs w:val="24"/>
        </w:rPr>
      </w:pPr>
      <w:r w:rsidRPr="007F2A7B">
        <w:rPr>
          <w:rFonts w:ascii="Arial Narrow" w:hAnsi="Arial Narrow"/>
          <w:sz w:val="24"/>
          <w:szCs w:val="24"/>
        </w:rPr>
        <w:t xml:space="preserve">IRB members are initially required to attend an orientation session with the </w:t>
      </w:r>
      <w:r w:rsidR="00BC52DD" w:rsidRPr="007F2A7B">
        <w:rPr>
          <w:rFonts w:ascii="Arial Narrow" w:hAnsi="Arial Narrow"/>
          <w:sz w:val="24"/>
          <w:szCs w:val="24"/>
        </w:rPr>
        <w:t xml:space="preserve">Training </w:t>
      </w:r>
      <w:r w:rsidRPr="007F2A7B">
        <w:rPr>
          <w:rFonts w:ascii="Arial Narrow" w:hAnsi="Arial Narrow"/>
          <w:sz w:val="24"/>
          <w:szCs w:val="24"/>
        </w:rPr>
        <w:t xml:space="preserve">Coordinator, at which time they are presented with an IRB Member Manual that includes copies of Good Practices, ethical foundations and IRB policies and procedures including “Expectations </w:t>
      </w:r>
      <w:r w:rsidR="000D517C" w:rsidRPr="007F2A7B">
        <w:rPr>
          <w:rFonts w:ascii="Arial Narrow" w:hAnsi="Arial Narrow"/>
          <w:sz w:val="24"/>
          <w:szCs w:val="24"/>
        </w:rPr>
        <w:t>of</w:t>
      </w:r>
      <w:r w:rsidRPr="007F2A7B">
        <w:rPr>
          <w:rFonts w:ascii="Arial Narrow" w:hAnsi="Arial Narrow"/>
          <w:sz w:val="24"/>
          <w:szCs w:val="24"/>
        </w:rPr>
        <w:t xml:space="preserve"> IRB Membership.”</w:t>
      </w:r>
      <w:r w:rsidR="007A083D" w:rsidRPr="007F2A7B">
        <w:rPr>
          <w:rFonts w:ascii="Arial Narrow" w:hAnsi="Arial Narrow"/>
          <w:sz w:val="24"/>
          <w:szCs w:val="24"/>
        </w:rPr>
        <w:t xml:space="preserve"> </w:t>
      </w:r>
      <w:r w:rsidRPr="007F2A7B">
        <w:rPr>
          <w:rFonts w:ascii="Arial Narrow" w:hAnsi="Arial Narrow"/>
          <w:sz w:val="24"/>
          <w:szCs w:val="24"/>
        </w:rPr>
        <w:t xml:space="preserve">New </w:t>
      </w:r>
      <w:r w:rsidR="00D721A8">
        <w:rPr>
          <w:rFonts w:ascii="Arial Narrow" w:hAnsi="Arial Narrow"/>
          <w:sz w:val="24"/>
          <w:szCs w:val="24"/>
        </w:rPr>
        <w:t xml:space="preserve">IRB </w:t>
      </w:r>
      <w:r w:rsidRPr="007F2A7B">
        <w:rPr>
          <w:rFonts w:ascii="Arial Narrow" w:hAnsi="Arial Narrow"/>
          <w:sz w:val="24"/>
          <w:szCs w:val="24"/>
        </w:rPr>
        <w:t>committee members must complete the online CITI training as a membership requirement. In addition, new members attend one or two committee meetings as an observer prior to achieving voting rights.</w:t>
      </w:r>
    </w:p>
    <w:p w14:paraId="6A9536CB" w14:textId="47E1E58D" w:rsidR="004E6990" w:rsidRPr="007F2A7B" w:rsidRDefault="000B0BCD" w:rsidP="007F2A7B">
      <w:pPr>
        <w:rPr>
          <w:rFonts w:ascii="Arial Narrow" w:hAnsi="Arial Narrow"/>
          <w:sz w:val="24"/>
          <w:szCs w:val="24"/>
        </w:rPr>
      </w:pPr>
      <w:r w:rsidRPr="007F2A7B">
        <w:rPr>
          <w:rFonts w:ascii="Arial Narrow" w:hAnsi="Arial Narrow"/>
          <w:sz w:val="24"/>
          <w:szCs w:val="24"/>
        </w:rPr>
        <w:t xml:space="preserve">Committee members and IRB Administration Office staff receive ongoing training and updates at committee meetings, staff meetings </w:t>
      </w:r>
      <w:r w:rsidR="00770319" w:rsidRPr="007F2A7B">
        <w:rPr>
          <w:rFonts w:ascii="Arial Narrow" w:hAnsi="Arial Narrow"/>
          <w:sz w:val="24"/>
          <w:szCs w:val="24"/>
        </w:rPr>
        <w:t>and other</w:t>
      </w:r>
      <w:r w:rsidRPr="007F2A7B">
        <w:rPr>
          <w:rFonts w:ascii="Arial Narrow" w:hAnsi="Arial Narrow"/>
          <w:sz w:val="24"/>
          <w:szCs w:val="24"/>
        </w:rPr>
        <w:t xml:space="preserve"> education </w:t>
      </w:r>
      <w:r w:rsidR="0027734F" w:rsidRPr="007F2A7B">
        <w:rPr>
          <w:rFonts w:ascii="Arial Narrow" w:hAnsi="Arial Narrow"/>
          <w:sz w:val="24"/>
          <w:szCs w:val="24"/>
        </w:rPr>
        <w:t>seminars</w:t>
      </w:r>
      <w:r w:rsidR="000C242D" w:rsidRPr="007F2A7B">
        <w:rPr>
          <w:rFonts w:ascii="Arial Narrow" w:hAnsi="Arial Narrow"/>
          <w:sz w:val="24"/>
          <w:szCs w:val="24"/>
        </w:rPr>
        <w:t xml:space="preserve"> provided throughout the year</w:t>
      </w:r>
      <w:r w:rsidRPr="007F2A7B">
        <w:rPr>
          <w:rFonts w:ascii="Arial Narrow" w:hAnsi="Arial Narrow"/>
          <w:sz w:val="24"/>
          <w:szCs w:val="24"/>
        </w:rPr>
        <w:t>. Information is also disseminated through a WSU online publication “</w:t>
      </w:r>
      <w:proofErr w:type="spellStart"/>
      <w:r w:rsidRPr="007F2A7B">
        <w:rPr>
          <w:rFonts w:ascii="Arial Narrow" w:hAnsi="Arial Narrow"/>
          <w:sz w:val="24"/>
          <w:szCs w:val="24"/>
        </w:rPr>
        <w:t>Research@Wayne</w:t>
      </w:r>
      <w:proofErr w:type="spellEnd"/>
      <w:r w:rsidRPr="007F2A7B">
        <w:rPr>
          <w:rFonts w:ascii="Arial Narrow" w:hAnsi="Arial Narrow"/>
          <w:sz w:val="24"/>
          <w:szCs w:val="24"/>
        </w:rPr>
        <w:t>”, the IRB website and instructional emails.</w:t>
      </w:r>
    </w:p>
    <w:p w14:paraId="7963F856" w14:textId="77777777" w:rsidR="004E6990" w:rsidRPr="007F2A7B" w:rsidRDefault="004E6990" w:rsidP="007F2A7B">
      <w:pPr>
        <w:rPr>
          <w:rFonts w:ascii="Arial Narrow" w:hAnsi="Arial Narrow"/>
          <w:sz w:val="24"/>
          <w:szCs w:val="24"/>
        </w:rPr>
      </w:pPr>
    </w:p>
    <w:p w14:paraId="0B3AFF58" w14:textId="60F04D37" w:rsidR="004E6990" w:rsidRPr="007F2A7B" w:rsidRDefault="000B0BCD" w:rsidP="007F2A7B">
      <w:pPr>
        <w:rPr>
          <w:rFonts w:ascii="Arial Narrow" w:hAnsi="Arial Narrow"/>
          <w:sz w:val="24"/>
          <w:szCs w:val="24"/>
        </w:rPr>
      </w:pPr>
      <w:r w:rsidRPr="007F2A7B">
        <w:rPr>
          <w:rFonts w:ascii="Arial Narrow" w:hAnsi="Arial Narrow"/>
          <w:sz w:val="24"/>
          <w:szCs w:val="24"/>
        </w:rPr>
        <w:t>The IRB Chair</w:t>
      </w:r>
      <w:r w:rsidR="00482B35" w:rsidRPr="007F2A7B">
        <w:rPr>
          <w:rFonts w:ascii="Arial Narrow" w:hAnsi="Arial Narrow"/>
          <w:sz w:val="24"/>
          <w:szCs w:val="24"/>
        </w:rPr>
        <w:t xml:space="preserve">, </w:t>
      </w:r>
      <w:r w:rsidR="00770319" w:rsidRPr="007F2A7B">
        <w:rPr>
          <w:rFonts w:ascii="Arial Narrow" w:hAnsi="Arial Narrow"/>
          <w:sz w:val="24"/>
          <w:szCs w:val="24"/>
        </w:rPr>
        <w:t xml:space="preserve">HRPP </w:t>
      </w:r>
      <w:r w:rsidR="000C242D" w:rsidRPr="007F2A7B">
        <w:rPr>
          <w:rFonts w:ascii="Arial Narrow" w:hAnsi="Arial Narrow"/>
          <w:sz w:val="24"/>
          <w:szCs w:val="24"/>
        </w:rPr>
        <w:t xml:space="preserve">Director, </w:t>
      </w:r>
      <w:r w:rsidR="00482B35" w:rsidRPr="007F2A7B">
        <w:rPr>
          <w:rFonts w:ascii="Arial Narrow" w:hAnsi="Arial Narrow"/>
          <w:sz w:val="24"/>
          <w:szCs w:val="24"/>
        </w:rPr>
        <w:t>IRB Operations</w:t>
      </w:r>
      <w:r w:rsidR="000C242D" w:rsidRPr="007F2A7B">
        <w:rPr>
          <w:rFonts w:ascii="Arial Narrow" w:hAnsi="Arial Narrow"/>
          <w:sz w:val="24"/>
          <w:szCs w:val="24"/>
        </w:rPr>
        <w:t xml:space="preserve"> Manager</w:t>
      </w:r>
      <w:r w:rsidRPr="007F2A7B">
        <w:rPr>
          <w:rFonts w:ascii="Arial Narrow" w:hAnsi="Arial Narrow"/>
          <w:sz w:val="24"/>
          <w:szCs w:val="24"/>
        </w:rPr>
        <w:t xml:space="preserve">, </w:t>
      </w:r>
      <w:r w:rsidR="00770319" w:rsidRPr="007F2A7B">
        <w:rPr>
          <w:rFonts w:ascii="Arial Narrow" w:hAnsi="Arial Narrow"/>
          <w:sz w:val="24"/>
          <w:szCs w:val="24"/>
        </w:rPr>
        <w:t>and Training</w:t>
      </w:r>
      <w:r w:rsidR="000C242D" w:rsidRPr="007F2A7B">
        <w:rPr>
          <w:rFonts w:ascii="Arial Narrow" w:hAnsi="Arial Narrow"/>
          <w:sz w:val="24"/>
          <w:szCs w:val="24"/>
        </w:rPr>
        <w:t xml:space="preserve"> </w:t>
      </w:r>
      <w:r w:rsidRPr="007F2A7B">
        <w:rPr>
          <w:rFonts w:ascii="Arial Narrow" w:hAnsi="Arial Narrow"/>
          <w:sz w:val="24"/>
          <w:szCs w:val="24"/>
        </w:rPr>
        <w:t>Coordinator are available when needed to answer any questions or concerns the IRB members may have.</w:t>
      </w:r>
    </w:p>
    <w:p w14:paraId="71628F6F" w14:textId="77777777" w:rsidR="004E6990" w:rsidRPr="007F2A7B" w:rsidRDefault="004E6990" w:rsidP="007F2A7B">
      <w:pPr>
        <w:rPr>
          <w:rFonts w:ascii="Arial Narrow" w:hAnsi="Arial Narrow"/>
          <w:sz w:val="24"/>
          <w:szCs w:val="24"/>
        </w:rPr>
      </w:pPr>
    </w:p>
    <w:p w14:paraId="6D258590" w14:textId="0A72B1E5"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7.2 </w:t>
      </w:r>
      <w:r w:rsidR="000B0BCD" w:rsidRPr="004D1B97">
        <w:rPr>
          <w:rFonts w:ascii="Arial Narrow" w:hAnsi="Arial Narrow"/>
          <w:b/>
          <w:sz w:val="24"/>
          <w:szCs w:val="24"/>
        </w:rPr>
        <w:t>Principal Investigators and Staff</w:t>
      </w:r>
    </w:p>
    <w:p w14:paraId="5381E969" w14:textId="77777777" w:rsidR="00005B4B" w:rsidRPr="007F2A7B" w:rsidRDefault="00005B4B" w:rsidP="007F2A7B">
      <w:pPr>
        <w:rPr>
          <w:rFonts w:ascii="Arial Narrow" w:hAnsi="Arial Narrow"/>
          <w:sz w:val="24"/>
          <w:szCs w:val="24"/>
        </w:rPr>
      </w:pPr>
    </w:p>
    <w:p w14:paraId="39E443FA" w14:textId="03DFF48C" w:rsidR="004E6990" w:rsidRPr="007F2A7B" w:rsidRDefault="00005B4B" w:rsidP="007F2A7B">
      <w:pPr>
        <w:rPr>
          <w:rFonts w:ascii="Arial Narrow" w:hAnsi="Arial Narrow"/>
          <w:sz w:val="24"/>
          <w:szCs w:val="24"/>
        </w:rPr>
      </w:pPr>
      <w:r w:rsidRPr="007F2A7B">
        <w:rPr>
          <w:rFonts w:ascii="Arial Narrow" w:hAnsi="Arial Narrow"/>
          <w:sz w:val="24"/>
          <w:szCs w:val="24"/>
        </w:rPr>
        <w:t xml:space="preserve">All investigators and their research staff are considered </w:t>
      </w:r>
      <w:r w:rsidR="00770319" w:rsidRPr="007F2A7B">
        <w:rPr>
          <w:rFonts w:ascii="Arial Narrow" w:hAnsi="Arial Narrow"/>
          <w:sz w:val="24"/>
          <w:szCs w:val="24"/>
        </w:rPr>
        <w:t>engaged in</w:t>
      </w:r>
      <w:r w:rsidRPr="007F2A7B">
        <w:rPr>
          <w:rFonts w:ascii="Arial Narrow" w:hAnsi="Arial Narrow"/>
          <w:sz w:val="24"/>
          <w:szCs w:val="24"/>
        </w:rPr>
        <w:t xml:space="preserve"> the research and </w:t>
      </w:r>
      <w:r w:rsidR="00F326AF">
        <w:rPr>
          <w:rFonts w:ascii="Arial Narrow" w:hAnsi="Arial Narrow"/>
          <w:sz w:val="24"/>
          <w:szCs w:val="24"/>
        </w:rPr>
        <w:t>are subject to</w:t>
      </w:r>
      <w:r w:rsidR="00F326AF" w:rsidRPr="007F2A7B">
        <w:rPr>
          <w:rFonts w:ascii="Arial Narrow" w:hAnsi="Arial Narrow"/>
          <w:sz w:val="24"/>
          <w:szCs w:val="24"/>
        </w:rPr>
        <w:t xml:space="preserve"> </w:t>
      </w:r>
      <w:r w:rsidRPr="007F2A7B">
        <w:rPr>
          <w:rFonts w:ascii="Arial Narrow" w:hAnsi="Arial Narrow"/>
          <w:sz w:val="24"/>
          <w:szCs w:val="24"/>
        </w:rPr>
        <w:t>the requirements of the IRB when the purposes of the research</w:t>
      </w:r>
      <w:r w:rsidR="00F326AF">
        <w:rPr>
          <w:rFonts w:ascii="Arial Narrow" w:hAnsi="Arial Narrow"/>
          <w:sz w:val="24"/>
          <w:szCs w:val="24"/>
        </w:rPr>
        <w:t xml:space="preserve"> is to</w:t>
      </w:r>
      <w:r w:rsidRPr="007F2A7B">
        <w:rPr>
          <w:rFonts w:ascii="Arial Narrow" w:hAnsi="Arial Narrow"/>
          <w:sz w:val="24"/>
          <w:szCs w:val="24"/>
        </w:rPr>
        <w:t xml:space="preserve">: (1) </w:t>
      </w:r>
      <w:r w:rsidR="00F326AF">
        <w:rPr>
          <w:rFonts w:ascii="Arial Narrow" w:hAnsi="Arial Narrow"/>
          <w:sz w:val="24"/>
          <w:szCs w:val="24"/>
        </w:rPr>
        <w:t xml:space="preserve">obtain </w:t>
      </w:r>
      <w:r w:rsidR="000C242D" w:rsidRPr="007F2A7B">
        <w:rPr>
          <w:rFonts w:ascii="Arial Narrow" w:hAnsi="Arial Narrow"/>
          <w:sz w:val="24"/>
          <w:szCs w:val="24"/>
        </w:rPr>
        <w:t xml:space="preserve">information or bio-specimens </w:t>
      </w:r>
      <w:r w:rsidRPr="007F2A7B">
        <w:rPr>
          <w:rFonts w:ascii="Arial Narrow" w:hAnsi="Arial Narrow"/>
          <w:sz w:val="24"/>
          <w:szCs w:val="24"/>
        </w:rPr>
        <w:t xml:space="preserve">through intervention or interaction with </w:t>
      </w:r>
      <w:r w:rsidR="000C242D" w:rsidRPr="007F2A7B">
        <w:rPr>
          <w:rFonts w:ascii="Arial Narrow" w:hAnsi="Arial Narrow"/>
          <w:sz w:val="24"/>
          <w:szCs w:val="24"/>
        </w:rPr>
        <w:t>human subjects</w:t>
      </w:r>
      <w:r w:rsidRPr="007F2A7B">
        <w:rPr>
          <w:rFonts w:ascii="Arial Narrow" w:hAnsi="Arial Narrow"/>
          <w:sz w:val="24"/>
          <w:szCs w:val="24"/>
        </w:rPr>
        <w:t xml:space="preserve">; (2) </w:t>
      </w:r>
      <w:r w:rsidR="000C242D" w:rsidRPr="007F2A7B">
        <w:rPr>
          <w:rFonts w:ascii="Arial Narrow" w:hAnsi="Arial Narrow"/>
          <w:sz w:val="24"/>
          <w:szCs w:val="24"/>
        </w:rPr>
        <w:t>obtain, use, stud</w:t>
      </w:r>
      <w:r w:rsidR="00AF4CD9">
        <w:rPr>
          <w:rFonts w:ascii="Arial Narrow" w:hAnsi="Arial Narrow"/>
          <w:sz w:val="24"/>
          <w:szCs w:val="24"/>
        </w:rPr>
        <w:t>y</w:t>
      </w:r>
      <w:r w:rsidR="000C242D" w:rsidRPr="007F2A7B">
        <w:rPr>
          <w:rFonts w:ascii="Arial Narrow" w:hAnsi="Arial Narrow"/>
          <w:sz w:val="24"/>
          <w:szCs w:val="24"/>
        </w:rPr>
        <w:t xml:space="preserve">, analyze, or generate </w:t>
      </w:r>
      <w:r w:rsidRPr="007F2A7B">
        <w:rPr>
          <w:rFonts w:ascii="Arial Narrow" w:hAnsi="Arial Narrow"/>
          <w:sz w:val="24"/>
          <w:szCs w:val="24"/>
        </w:rPr>
        <w:t>identifiable private information</w:t>
      </w:r>
      <w:r w:rsidR="000C242D" w:rsidRPr="007F2A7B">
        <w:rPr>
          <w:rFonts w:ascii="Arial Narrow" w:hAnsi="Arial Narrow"/>
          <w:sz w:val="24"/>
          <w:szCs w:val="24"/>
        </w:rPr>
        <w:t xml:space="preserve"> or identifiable bio-specimens</w:t>
      </w:r>
      <w:r w:rsidRPr="007F2A7B">
        <w:rPr>
          <w:rFonts w:ascii="Arial Narrow" w:hAnsi="Arial Narrow"/>
          <w:sz w:val="24"/>
          <w:szCs w:val="24"/>
        </w:rPr>
        <w:t xml:space="preserve"> </w:t>
      </w:r>
      <w:r w:rsidR="00AF4CD9">
        <w:rPr>
          <w:rFonts w:ascii="Arial Narrow" w:hAnsi="Arial Narrow"/>
          <w:sz w:val="24"/>
          <w:szCs w:val="24"/>
        </w:rPr>
        <w:t>from</w:t>
      </w:r>
      <w:r w:rsidR="00AF4CD9" w:rsidRPr="007F2A7B">
        <w:rPr>
          <w:rFonts w:ascii="Arial Narrow" w:hAnsi="Arial Narrow"/>
          <w:sz w:val="24"/>
          <w:szCs w:val="24"/>
        </w:rPr>
        <w:t xml:space="preserve"> </w:t>
      </w:r>
      <w:r w:rsidRPr="007F2A7B">
        <w:rPr>
          <w:rFonts w:ascii="Arial Narrow" w:hAnsi="Arial Narrow"/>
          <w:sz w:val="24"/>
          <w:szCs w:val="24"/>
        </w:rPr>
        <w:t xml:space="preserve">the subjects of the research; or (3) </w:t>
      </w:r>
      <w:r w:rsidR="00AF4CD9">
        <w:rPr>
          <w:rFonts w:ascii="Arial Narrow" w:hAnsi="Arial Narrow"/>
          <w:sz w:val="24"/>
          <w:szCs w:val="24"/>
        </w:rPr>
        <w:t xml:space="preserve">from </w:t>
      </w:r>
      <w:r w:rsidRPr="007F2A7B">
        <w:rPr>
          <w:rFonts w:ascii="Arial Narrow" w:hAnsi="Arial Narrow"/>
          <w:sz w:val="24"/>
          <w:szCs w:val="24"/>
        </w:rPr>
        <w:t>the informed consent of human subjects for the research.</w:t>
      </w:r>
    </w:p>
    <w:p w14:paraId="051097B4" w14:textId="77777777" w:rsidR="00005B4B" w:rsidRPr="007F2A7B" w:rsidRDefault="00005B4B" w:rsidP="007F2A7B">
      <w:pPr>
        <w:rPr>
          <w:rFonts w:ascii="Arial Narrow" w:hAnsi="Arial Narrow"/>
          <w:sz w:val="24"/>
          <w:szCs w:val="24"/>
        </w:rPr>
      </w:pPr>
    </w:p>
    <w:p w14:paraId="68988B9C" w14:textId="1DD895CB" w:rsidR="004E6990" w:rsidRPr="007F2A7B" w:rsidRDefault="000B0BCD" w:rsidP="007F2A7B">
      <w:pPr>
        <w:rPr>
          <w:rFonts w:ascii="Arial Narrow" w:hAnsi="Arial Narrow"/>
          <w:sz w:val="24"/>
          <w:szCs w:val="24"/>
        </w:rPr>
      </w:pPr>
      <w:r w:rsidRPr="007F2A7B">
        <w:rPr>
          <w:rFonts w:ascii="Arial Narrow" w:hAnsi="Arial Narrow"/>
          <w:sz w:val="24"/>
          <w:szCs w:val="24"/>
        </w:rPr>
        <w:t xml:space="preserve">All Investigators and their research staff are required to </w:t>
      </w:r>
      <w:r w:rsidR="00CD1D47">
        <w:rPr>
          <w:rFonts w:ascii="Arial Narrow" w:hAnsi="Arial Narrow"/>
          <w:sz w:val="24"/>
          <w:szCs w:val="24"/>
        </w:rPr>
        <w:t xml:space="preserve">successfully </w:t>
      </w:r>
      <w:r w:rsidRPr="007F2A7B">
        <w:rPr>
          <w:rFonts w:ascii="Arial Narrow" w:hAnsi="Arial Narrow"/>
          <w:sz w:val="24"/>
          <w:szCs w:val="24"/>
        </w:rPr>
        <w:t xml:space="preserve">complete the CITI training modules </w:t>
      </w:r>
      <w:r w:rsidR="002A0DCC">
        <w:rPr>
          <w:rFonts w:ascii="Arial Narrow" w:hAnsi="Arial Narrow"/>
          <w:sz w:val="24"/>
          <w:szCs w:val="24"/>
        </w:rPr>
        <w:t>and any other training</w:t>
      </w:r>
      <w:r w:rsidR="00633B2D">
        <w:rPr>
          <w:rFonts w:ascii="Arial Narrow" w:hAnsi="Arial Narrow"/>
          <w:sz w:val="24"/>
          <w:szCs w:val="24"/>
        </w:rPr>
        <w:t xml:space="preserve"> as may be</w:t>
      </w:r>
      <w:r w:rsidR="002A0DCC">
        <w:rPr>
          <w:rFonts w:ascii="Arial Narrow" w:hAnsi="Arial Narrow"/>
          <w:sz w:val="24"/>
          <w:szCs w:val="24"/>
        </w:rPr>
        <w:t xml:space="preserve"> required by the PI’s institutional/departmental policy </w:t>
      </w:r>
      <w:r w:rsidRPr="007F2A7B">
        <w:rPr>
          <w:rFonts w:ascii="Arial Narrow" w:hAnsi="Arial Narrow"/>
          <w:sz w:val="24"/>
          <w:szCs w:val="24"/>
        </w:rPr>
        <w:t xml:space="preserve">prior to protocol approval. </w:t>
      </w:r>
      <w:r w:rsidR="00CD1D47">
        <w:rPr>
          <w:rFonts w:ascii="Arial Narrow" w:hAnsi="Arial Narrow"/>
          <w:sz w:val="24"/>
          <w:szCs w:val="24"/>
        </w:rPr>
        <w:t>Records documenting the s</w:t>
      </w:r>
      <w:r w:rsidRPr="007F2A7B">
        <w:rPr>
          <w:rFonts w:ascii="Arial Narrow" w:hAnsi="Arial Narrow"/>
          <w:sz w:val="24"/>
          <w:szCs w:val="24"/>
        </w:rPr>
        <w:t xml:space="preserve">uccessful completion of the </w:t>
      </w:r>
      <w:r w:rsidR="00CD1D47">
        <w:rPr>
          <w:rFonts w:ascii="Arial Narrow" w:hAnsi="Arial Narrow"/>
          <w:sz w:val="24"/>
          <w:szCs w:val="24"/>
        </w:rPr>
        <w:t>training</w:t>
      </w:r>
      <w:r w:rsidR="00CD1D47" w:rsidRPr="007F2A7B">
        <w:rPr>
          <w:rFonts w:ascii="Arial Narrow" w:hAnsi="Arial Narrow"/>
          <w:sz w:val="24"/>
          <w:szCs w:val="24"/>
        </w:rPr>
        <w:t xml:space="preserve"> </w:t>
      </w:r>
      <w:r w:rsidRPr="007F2A7B">
        <w:rPr>
          <w:rFonts w:ascii="Arial Narrow" w:hAnsi="Arial Narrow"/>
          <w:sz w:val="24"/>
          <w:szCs w:val="24"/>
        </w:rPr>
        <w:t xml:space="preserve">is maintained in a database and is verified by IRB staff as a condition of IRB protocol approval. The Principal Investigator is also given individual training by the </w:t>
      </w:r>
      <w:r w:rsidR="000C242D" w:rsidRPr="007F2A7B">
        <w:rPr>
          <w:rFonts w:ascii="Arial Narrow" w:hAnsi="Arial Narrow"/>
          <w:sz w:val="24"/>
          <w:szCs w:val="24"/>
        </w:rPr>
        <w:t xml:space="preserve">Training </w:t>
      </w:r>
      <w:r w:rsidRPr="007F2A7B">
        <w:rPr>
          <w:rFonts w:ascii="Arial Narrow" w:hAnsi="Arial Narrow"/>
          <w:sz w:val="24"/>
          <w:szCs w:val="24"/>
        </w:rPr>
        <w:t xml:space="preserve">Coordinator, if requested. Individual or group training is available at any time through the </w:t>
      </w:r>
      <w:r w:rsidR="000C242D" w:rsidRPr="007F2A7B">
        <w:rPr>
          <w:rFonts w:ascii="Arial Narrow" w:hAnsi="Arial Narrow"/>
          <w:sz w:val="24"/>
          <w:szCs w:val="24"/>
        </w:rPr>
        <w:t xml:space="preserve">Training </w:t>
      </w:r>
      <w:r w:rsidRPr="007F2A7B">
        <w:rPr>
          <w:rFonts w:ascii="Arial Narrow" w:hAnsi="Arial Narrow"/>
          <w:sz w:val="24"/>
          <w:szCs w:val="24"/>
        </w:rPr>
        <w:t>Coordinator.</w:t>
      </w:r>
    </w:p>
    <w:p w14:paraId="3F30DADB" w14:textId="77777777" w:rsidR="004E6990" w:rsidRPr="007F2A7B" w:rsidRDefault="004E6990" w:rsidP="007F2A7B">
      <w:pPr>
        <w:rPr>
          <w:rFonts w:ascii="Arial Narrow" w:hAnsi="Arial Narrow"/>
          <w:sz w:val="24"/>
          <w:szCs w:val="24"/>
        </w:rPr>
      </w:pPr>
    </w:p>
    <w:p w14:paraId="5048CEB6" w14:textId="583EAA3A" w:rsidR="004E6990" w:rsidRPr="007F2A7B" w:rsidRDefault="000B0BCD" w:rsidP="007F2A7B">
      <w:pPr>
        <w:rPr>
          <w:rFonts w:ascii="Arial Narrow" w:hAnsi="Arial Narrow"/>
          <w:sz w:val="24"/>
          <w:szCs w:val="24"/>
        </w:rPr>
      </w:pPr>
      <w:r w:rsidRPr="007F2A7B">
        <w:rPr>
          <w:rFonts w:ascii="Arial Narrow" w:hAnsi="Arial Narrow"/>
          <w:sz w:val="24"/>
          <w:szCs w:val="24"/>
        </w:rPr>
        <w:t>The Principal Investigator has the ultimate responsibility for administration of the research protocol. The PI must ensure that all his/her research staff has the knowledge, resources</w:t>
      </w:r>
      <w:r w:rsidR="00F72DDF">
        <w:rPr>
          <w:rFonts w:ascii="Arial Narrow" w:hAnsi="Arial Narrow"/>
          <w:sz w:val="24"/>
          <w:szCs w:val="24"/>
        </w:rPr>
        <w:t>,</w:t>
      </w:r>
      <w:r w:rsidRPr="007F2A7B">
        <w:rPr>
          <w:rFonts w:ascii="Arial Narrow" w:hAnsi="Arial Narrow"/>
          <w:sz w:val="24"/>
          <w:szCs w:val="24"/>
        </w:rPr>
        <w:t xml:space="preserve"> and ability to maintain the highest standards of compliance with all local, state</w:t>
      </w:r>
      <w:r w:rsidR="00F72DDF">
        <w:rPr>
          <w:rFonts w:ascii="Arial Narrow" w:hAnsi="Arial Narrow"/>
          <w:sz w:val="24"/>
          <w:szCs w:val="24"/>
        </w:rPr>
        <w:t>,</w:t>
      </w:r>
      <w:r w:rsidRPr="007F2A7B">
        <w:rPr>
          <w:rFonts w:ascii="Arial Narrow" w:hAnsi="Arial Narrow"/>
          <w:sz w:val="24"/>
          <w:szCs w:val="24"/>
        </w:rPr>
        <w:t xml:space="preserve"> and federal laws and regulations and University policy.</w:t>
      </w:r>
    </w:p>
    <w:p w14:paraId="142EFD14" w14:textId="77777777" w:rsidR="004E6990" w:rsidRPr="007F2A7B" w:rsidRDefault="004E6990" w:rsidP="007F2A7B">
      <w:pPr>
        <w:rPr>
          <w:rFonts w:ascii="Arial Narrow" w:hAnsi="Arial Narrow"/>
          <w:sz w:val="24"/>
          <w:szCs w:val="24"/>
        </w:rPr>
      </w:pPr>
    </w:p>
    <w:p w14:paraId="69AF9D63"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Principal Investigators and/or their staff may be required to have additional training if a compliance problem is identified.</w:t>
      </w:r>
    </w:p>
    <w:p w14:paraId="1135D6DA" w14:textId="77777777" w:rsidR="004E6990" w:rsidRPr="007F2A7B" w:rsidRDefault="004E6990" w:rsidP="007F2A7B">
      <w:pPr>
        <w:rPr>
          <w:rFonts w:ascii="Arial Narrow" w:hAnsi="Arial Narrow"/>
          <w:sz w:val="24"/>
          <w:szCs w:val="24"/>
        </w:rPr>
      </w:pPr>
    </w:p>
    <w:p w14:paraId="598034A6" w14:textId="1021DE18"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7.3 </w:t>
      </w:r>
      <w:r w:rsidR="000B0BCD" w:rsidRPr="004D1B97">
        <w:rPr>
          <w:rFonts w:ascii="Arial Narrow" w:hAnsi="Arial Narrow"/>
          <w:b/>
          <w:sz w:val="24"/>
          <w:szCs w:val="24"/>
        </w:rPr>
        <w:t>Commun</w:t>
      </w:r>
      <w:r w:rsidR="0087057D" w:rsidRPr="004D1B97">
        <w:rPr>
          <w:rFonts w:ascii="Arial Narrow" w:hAnsi="Arial Narrow"/>
          <w:b/>
          <w:sz w:val="24"/>
          <w:szCs w:val="24"/>
        </w:rPr>
        <w:t>it</w:t>
      </w:r>
      <w:r w:rsidR="000B0BCD" w:rsidRPr="004D1B97">
        <w:rPr>
          <w:rFonts w:ascii="Arial Narrow" w:hAnsi="Arial Narrow"/>
          <w:b/>
          <w:sz w:val="24"/>
          <w:szCs w:val="24"/>
        </w:rPr>
        <w:t>y</w:t>
      </w:r>
    </w:p>
    <w:p w14:paraId="26709AC6" w14:textId="77777777" w:rsidR="004E6990" w:rsidRPr="007F2A7B" w:rsidRDefault="004E6990" w:rsidP="007F2A7B">
      <w:pPr>
        <w:rPr>
          <w:rFonts w:ascii="Arial Narrow" w:hAnsi="Arial Narrow"/>
          <w:sz w:val="24"/>
          <w:szCs w:val="24"/>
        </w:rPr>
      </w:pPr>
    </w:p>
    <w:p w14:paraId="48EE68EF" w14:textId="77156110" w:rsidR="00B14667" w:rsidRPr="007F2A7B" w:rsidRDefault="00360CDE" w:rsidP="007F2A7B">
      <w:pPr>
        <w:rPr>
          <w:rFonts w:ascii="Arial Narrow" w:hAnsi="Arial Narrow"/>
          <w:sz w:val="24"/>
          <w:szCs w:val="24"/>
        </w:rPr>
      </w:pPr>
      <w:r w:rsidRPr="007F2A7B">
        <w:rPr>
          <w:rFonts w:ascii="Arial Narrow" w:hAnsi="Arial Narrow"/>
          <w:sz w:val="24"/>
          <w:szCs w:val="24"/>
        </w:rPr>
        <w:t xml:space="preserve">Community-based participatory research (CBPR) involves a partnership between researchers and community members, residents, or community organizations. </w:t>
      </w:r>
      <w:r w:rsidR="00B14667" w:rsidRPr="007F2A7B">
        <w:rPr>
          <w:rFonts w:ascii="Arial Narrow" w:hAnsi="Arial Narrow"/>
          <w:sz w:val="24"/>
          <w:szCs w:val="24"/>
        </w:rPr>
        <w:t>The University supports a</w:t>
      </w:r>
      <w:r w:rsidRPr="007F2A7B">
        <w:rPr>
          <w:rFonts w:ascii="Arial Narrow" w:hAnsi="Arial Narrow"/>
          <w:sz w:val="24"/>
          <w:szCs w:val="24"/>
        </w:rPr>
        <w:t>cademic/research and community partners to develop models and approaches to building communication, trust</w:t>
      </w:r>
      <w:r w:rsidR="00F72DDF">
        <w:rPr>
          <w:rFonts w:ascii="Arial Narrow" w:hAnsi="Arial Narrow"/>
          <w:sz w:val="24"/>
          <w:szCs w:val="24"/>
        </w:rPr>
        <w:t>,</w:t>
      </w:r>
      <w:r w:rsidRPr="007F2A7B">
        <w:rPr>
          <w:rFonts w:ascii="Arial Narrow" w:hAnsi="Arial Narrow"/>
          <w:sz w:val="24"/>
          <w:szCs w:val="24"/>
        </w:rPr>
        <w:t xml:space="preserve"> and capacity, with the final goal of increasing community participation in the research process. </w:t>
      </w:r>
    </w:p>
    <w:p w14:paraId="7D3C6BD7" w14:textId="77777777" w:rsidR="00B14667" w:rsidRPr="007F2A7B" w:rsidRDefault="00B14667" w:rsidP="007F2A7B">
      <w:pPr>
        <w:rPr>
          <w:rFonts w:ascii="Arial Narrow" w:hAnsi="Arial Narrow"/>
          <w:sz w:val="24"/>
          <w:szCs w:val="24"/>
        </w:rPr>
      </w:pPr>
    </w:p>
    <w:p w14:paraId="6B1427E9" w14:textId="4150174B" w:rsidR="007335A9" w:rsidRPr="007F2A7B" w:rsidRDefault="000B0BCD" w:rsidP="007F2A7B">
      <w:pPr>
        <w:rPr>
          <w:rFonts w:ascii="Arial Narrow" w:hAnsi="Arial Narrow"/>
          <w:sz w:val="24"/>
          <w:szCs w:val="24"/>
        </w:rPr>
      </w:pPr>
      <w:r w:rsidRPr="007F2A7B">
        <w:rPr>
          <w:rFonts w:ascii="Arial Narrow" w:hAnsi="Arial Narrow"/>
          <w:sz w:val="24"/>
          <w:szCs w:val="24"/>
        </w:rPr>
        <w:lastRenderedPageBreak/>
        <w:t>The responsibility for community outreach and education is</w:t>
      </w:r>
      <w:r w:rsidR="00005B4B" w:rsidRPr="007F2A7B">
        <w:rPr>
          <w:rFonts w:ascii="Arial Narrow" w:hAnsi="Arial Narrow"/>
          <w:sz w:val="24"/>
          <w:szCs w:val="24"/>
        </w:rPr>
        <w:t xml:space="preserve"> also</w:t>
      </w:r>
      <w:r w:rsidRPr="007F2A7B">
        <w:rPr>
          <w:rFonts w:ascii="Arial Narrow" w:hAnsi="Arial Narrow"/>
          <w:sz w:val="24"/>
          <w:szCs w:val="24"/>
        </w:rPr>
        <w:t xml:space="preserve"> shared between the Assistant/Associate Vice President for Research, </w:t>
      </w:r>
      <w:r w:rsidR="00B14667" w:rsidRPr="007F2A7B">
        <w:rPr>
          <w:rFonts w:ascii="Arial Narrow" w:hAnsi="Arial Narrow"/>
          <w:sz w:val="24"/>
          <w:szCs w:val="24"/>
        </w:rPr>
        <w:t xml:space="preserve">the </w:t>
      </w:r>
      <w:r w:rsidR="00770319" w:rsidRPr="007F2A7B">
        <w:rPr>
          <w:rFonts w:ascii="Arial Narrow" w:hAnsi="Arial Narrow"/>
          <w:sz w:val="24"/>
          <w:szCs w:val="24"/>
        </w:rPr>
        <w:t xml:space="preserve">IRB Operations </w:t>
      </w:r>
      <w:r w:rsidR="00B14667" w:rsidRPr="007F2A7B">
        <w:rPr>
          <w:rFonts w:ascii="Arial Narrow" w:hAnsi="Arial Narrow"/>
          <w:sz w:val="24"/>
          <w:szCs w:val="24"/>
        </w:rPr>
        <w:t xml:space="preserve">Manager, </w:t>
      </w:r>
      <w:r w:rsidR="00770319" w:rsidRPr="007F2A7B">
        <w:rPr>
          <w:rFonts w:ascii="Arial Narrow" w:hAnsi="Arial Narrow"/>
          <w:sz w:val="24"/>
          <w:szCs w:val="24"/>
        </w:rPr>
        <w:t xml:space="preserve">HRPP Director, </w:t>
      </w:r>
      <w:r w:rsidRPr="007F2A7B">
        <w:rPr>
          <w:rFonts w:ascii="Arial Narrow" w:hAnsi="Arial Narrow"/>
          <w:sz w:val="24"/>
          <w:szCs w:val="24"/>
        </w:rPr>
        <w:t xml:space="preserve">and the </w:t>
      </w:r>
      <w:r w:rsidR="00045061" w:rsidRPr="007F2A7B">
        <w:rPr>
          <w:rFonts w:ascii="Arial Narrow" w:hAnsi="Arial Narrow"/>
          <w:sz w:val="24"/>
          <w:szCs w:val="24"/>
        </w:rPr>
        <w:t>IRB</w:t>
      </w:r>
      <w:r w:rsidR="007A083D" w:rsidRPr="007F2A7B">
        <w:rPr>
          <w:rFonts w:ascii="Arial Narrow" w:hAnsi="Arial Narrow"/>
          <w:sz w:val="24"/>
          <w:szCs w:val="24"/>
        </w:rPr>
        <w:t xml:space="preserve"> </w:t>
      </w:r>
      <w:r w:rsidR="000C242D" w:rsidRPr="007F2A7B">
        <w:rPr>
          <w:rFonts w:ascii="Arial Narrow" w:hAnsi="Arial Narrow"/>
          <w:sz w:val="24"/>
          <w:szCs w:val="24"/>
        </w:rPr>
        <w:t xml:space="preserve">Training </w:t>
      </w:r>
      <w:r w:rsidRPr="007F2A7B">
        <w:rPr>
          <w:rFonts w:ascii="Arial Narrow" w:hAnsi="Arial Narrow"/>
          <w:sz w:val="24"/>
          <w:szCs w:val="24"/>
        </w:rPr>
        <w:t>Coordinator.</w:t>
      </w:r>
    </w:p>
    <w:p w14:paraId="4FF0A657" w14:textId="3931D9E7" w:rsidR="004E6990" w:rsidRPr="007F2A7B" w:rsidRDefault="000B0BCD" w:rsidP="007F2A7B">
      <w:pPr>
        <w:rPr>
          <w:rFonts w:ascii="Arial Narrow" w:hAnsi="Arial Narrow"/>
          <w:sz w:val="24"/>
          <w:szCs w:val="24"/>
        </w:rPr>
      </w:pPr>
      <w:r w:rsidRPr="007F2A7B">
        <w:rPr>
          <w:rFonts w:ascii="Arial Narrow" w:hAnsi="Arial Narrow"/>
          <w:sz w:val="24"/>
          <w:szCs w:val="24"/>
        </w:rPr>
        <w:t>The IRB</w:t>
      </w:r>
      <w:r w:rsidR="007A083D" w:rsidRPr="007F2A7B">
        <w:rPr>
          <w:rFonts w:ascii="Arial Narrow" w:hAnsi="Arial Narrow"/>
          <w:sz w:val="24"/>
          <w:szCs w:val="24"/>
        </w:rPr>
        <w:t xml:space="preserve"> T</w:t>
      </w:r>
      <w:r w:rsidR="003E14A3">
        <w:rPr>
          <w:rFonts w:ascii="Arial Narrow" w:hAnsi="Arial Narrow"/>
          <w:sz w:val="24"/>
          <w:szCs w:val="24"/>
        </w:rPr>
        <w:t>raining</w:t>
      </w:r>
      <w:r w:rsidR="007A083D" w:rsidRPr="007F2A7B">
        <w:rPr>
          <w:rFonts w:ascii="Arial Narrow" w:hAnsi="Arial Narrow"/>
          <w:sz w:val="24"/>
          <w:szCs w:val="24"/>
        </w:rPr>
        <w:t xml:space="preserve"> Coordinator serves as the </w:t>
      </w:r>
      <w:r w:rsidRPr="007F2A7B">
        <w:rPr>
          <w:rFonts w:ascii="Arial Narrow" w:hAnsi="Arial Narrow"/>
          <w:sz w:val="24"/>
          <w:szCs w:val="24"/>
        </w:rPr>
        <w:t xml:space="preserve">Community Liaison who speaks to interested community groups concerning the rights and responsibilities of research participants. </w:t>
      </w:r>
      <w:r w:rsidR="003E14A3" w:rsidRPr="00B87E2D">
        <w:rPr>
          <w:rFonts w:ascii="Arial Narrow" w:hAnsi="Arial Narrow"/>
          <w:sz w:val="24"/>
          <w:szCs w:val="24"/>
        </w:rPr>
        <w:t>Speaker evaluations are initiated by the event planner and shared with the speaker</w:t>
      </w:r>
      <w:r w:rsidR="001A1ABC" w:rsidRPr="00B87E2D">
        <w:rPr>
          <w:rFonts w:ascii="Arial Narrow" w:hAnsi="Arial Narrow"/>
          <w:sz w:val="24"/>
          <w:szCs w:val="24"/>
        </w:rPr>
        <w:t xml:space="preserve"> upon request</w:t>
      </w:r>
      <w:r w:rsidR="003E14A3" w:rsidRPr="00B87E2D">
        <w:rPr>
          <w:rFonts w:ascii="Arial Narrow" w:hAnsi="Arial Narrow"/>
          <w:sz w:val="24"/>
          <w:szCs w:val="24"/>
        </w:rPr>
        <w:t>. The evaluations are reviewed by the HRPP director and the IRB Training Coordinator</w:t>
      </w:r>
      <w:r w:rsidR="001A1ABC" w:rsidRPr="00B87E2D">
        <w:rPr>
          <w:rFonts w:ascii="Arial Narrow" w:hAnsi="Arial Narrow"/>
          <w:sz w:val="24"/>
          <w:szCs w:val="24"/>
        </w:rPr>
        <w:t xml:space="preserve"> to assess the effectiveness of the presentation.</w:t>
      </w:r>
    </w:p>
    <w:p w14:paraId="5E2A2CF3" w14:textId="77777777" w:rsidR="004E6990" w:rsidRPr="007F2A7B" w:rsidRDefault="004E6990" w:rsidP="007F2A7B">
      <w:pPr>
        <w:rPr>
          <w:rFonts w:ascii="Arial Narrow" w:hAnsi="Arial Narrow"/>
          <w:sz w:val="24"/>
          <w:szCs w:val="24"/>
        </w:rPr>
      </w:pPr>
    </w:p>
    <w:p w14:paraId="3103B7F1" w14:textId="403029E4" w:rsidR="004E6990" w:rsidRDefault="000B0BCD" w:rsidP="007F2A7B">
      <w:pPr>
        <w:rPr>
          <w:rFonts w:ascii="Arial Narrow" w:hAnsi="Arial Narrow"/>
          <w:sz w:val="24"/>
          <w:szCs w:val="24"/>
        </w:rPr>
      </w:pPr>
      <w:r w:rsidRPr="007F2A7B">
        <w:rPr>
          <w:rFonts w:ascii="Arial Narrow" w:hAnsi="Arial Narrow"/>
          <w:sz w:val="24"/>
          <w:szCs w:val="24"/>
        </w:rPr>
        <w:t>The</w:t>
      </w:r>
      <w:r w:rsidR="00482B35" w:rsidRPr="007F2A7B">
        <w:rPr>
          <w:rFonts w:ascii="Arial Narrow" w:hAnsi="Arial Narrow"/>
          <w:sz w:val="24"/>
          <w:szCs w:val="24"/>
        </w:rPr>
        <w:t xml:space="preserve"> IRB Operations</w:t>
      </w:r>
      <w:r w:rsidR="000C242D" w:rsidRPr="007F2A7B">
        <w:rPr>
          <w:rFonts w:ascii="Arial Narrow" w:hAnsi="Arial Narrow"/>
          <w:sz w:val="24"/>
          <w:szCs w:val="24"/>
        </w:rPr>
        <w:t xml:space="preserve"> Manager</w:t>
      </w:r>
      <w:r w:rsidRPr="007F2A7B">
        <w:rPr>
          <w:rFonts w:ascii="Arial Narrow" w:hAnsi="Arial Narrow"/>
          <w:sz w:val="24"/>
          <w:szCs w:val="24"/>
        </w:rPr>
        <w:t xml:space="preserve"> and the </w:t>
      </w:r>
      <w:r w:rsidR="000C242D" w:rsidRPr="007F2A7B">
        <w:rPr>
          <w:rFonts w:ascii="Arial Narrow" w:hAnsi="Arial Narrow"/>
          <w:sz w:val="24"/>
          <w:szCs w:val="24"/>
        </w:rPr>
        <w:t xml:space="preserve">Training </w:t>
      </w:r>
      <w:r w:rsidRPr="007F2A7B">
        <w:rPr>
          <w:rFonts w:ascii="Arial Narrow" w:hAnsi="Arial Narrow"/>
          <w:sz w:val="24"/>
          <w:szCs w:val="24"/>
        </w:rPr>
        <w:t>Coordinator are available to take calls concerning community and participant questions and complaints. The AVPR serves as a liaison between the University and the community at large and is available for educational presentations.</w:t>
      </w:r>
    </w:p>
    <w:p w14:paraId="70B59A9B" w14:textId="4912D6A0" w:rsidR="003E14A3" w:rsidRDefault="003E14A3" w:rsidP="007F2A7B">
      <w:pPr>
        <w:rPr>
          <w:rFonts w:ascii="Arial Narrow" w:hAnsi="Arial Narrow"/>
          <w:sz w:val="24"/>
          <w:szCs w:val="24"/>
        </w:rPr>
      </w:pPr>
    </w:p>
    <w:p w14:paraId="72C08A78" w14:textId="12C3D73D" w:rsidR="003E14A3" w:rsidRPr="007F2A7B" w:rsidRDefault="003E14A3" w:rsidP="007F2A7B">
      <w:pPr>
        <w:rPr>
          <w:rFonts w:ascii="Arial Narrow" w:hAnsi="Arial Narrow"/>
          <w:sz w:val="24"/>
          <w:szCs w:val="24"/>
        </w:rPr>
      </w:pPr>
      <w:r w:rsidRPr="00B87E2D">
        <w:rPr>
          <w:rFonts w:ascii="Arial Narrow" w:hAnsi="Arial Narrow"/>
          <w:sz w:val="24"/>
          <w:szCs w:val="24"/>
        </w:rPr>
        <w:t xml:space="preserve">The IRB Training Coordinator is available to meet with </w:t>
      </w:r>
      <w:r w:rsidR="0027734F" w:rsidRPr="00B87E2D">
        <w:rPr>
          <w:rFonts w:ascii="Arial Narrow" w:hAnsi="Arial Narrow"/>
          <w:sz w:val="24"/>
          <w:szCs w:val="24"/>
        </w:rPr>
        <w:t>community-based</w:t>
      </w:r>
      <w:r w:rsidRPr="00B87E2D">
        <w:rPr>
          <w:rFonts w:ascii="Arial Narrow" w:hAnsi="Arial Narrow"/>
          <w:sz w:val="24"/>
          <w:szCs w:val="24"/>
        </w:rPr>
        <w:t xml:space="preserve"> researchers to assess the need for community outreach education and collaborate outreach events.</w:t>
      </w:r>
      <w:r>
        <w:rPr>
          <w:rFonts w:ascii="Arial Narrow" w:hAnsi="Arial Narrow"/>
          <w:sz w:val="24"/>
          <w:szCs w:val="24"/>
        </w:rPr>
        <w:t xml:space="preserve"> </w:t>
      </w:r>
    </w:p>
    <w:p w14:paraId="76B476A8" w14:textId="77777777" w:rsidR="00C23D87" w:rsidRPr="007F2A7B" w:rsidRDefault="00C23D87" w:rsidP="007F2A7B">
      <w:pPr>
        <w:rPr>
          <w:rFonts w:ascii="Arial Narrow" w:hAnsi="Arial Narrow"/>
          <w:sz w:val="24"/>
          <w:szCs w:val="24"/>
        </w:rPr>
      </w:pPr>
    </w:p>
    <w:p w14:paraId="027CFA68" w14:textId="20F55474" w:rsidR="000D517C" w:rsidRPr="004D1B97" w:rsidRDefault="001A359C" w:rsidP="007F2A7B">
      <w:pPr>
        <w:rPr>
          <w:rFonts w:ascii="Arial Narrow" w:hAnsi="Arial Narrow"/>
          <w:b/>
          <w:sz w:val="28"/>
          <w:szCs w:val="24"/>
        </w:rPr>
      </w:pPr>
      <w:r w:rsidRPr="004D1B97">
        <w:rPr>
          <w:rFonts w:ascii="Arial Narrow" w:hAnsi="Arial Narrow"/>
          <w:b/>
          <w:sz w:val="28"/>
          <w:szCs w:val="24"/>
        </w:rPr>
        <w:t>8.0</w:t>
      </w:r>
      <w:r w:rsidR="000D517C" w:rsidRPr="004D1B97">
        <w:rPr>
          <w:rFonts w:ascii="Arial Narrow" w:hAnsi="Arial Narrow"/>
          <w:b/>
          <w:sz w:val="28"/>
          <w:szCs w:val="24"/>
        </w:rPr>
        <w:t xml:space="preserve"> Program Evaluation Procedures</w:t>
      </w:r>
    </w:p>
    <w:p w14:paraId="1C3FC53C" w14:textId="77777777" w:rsidR="004E6990" w:rsidRPr="007F2A7B" w:rsidRDefault="004E6990" w:rsidP="007F2A7B">
      <w:pPr>
        <w:rPr>
          <w:rFonts w:ascii="Arial Narrow" w:hAnsi="Arial Narrow"/>
          <w:sz w:val="24"/>
          <w:szCs w:val="24"/>
        </w:rPr>
      </w:pPr>
    </w:p>
    <w:p w14:paraId="0C748175" w14:textId="0A399588" w:rsidR="004E6990" w:rsidRPr="007F2A7B" w:rsidRDefault="000B0BCD" w:rsidP="007F2A7B">
      <w:pPr>
        <w:rPr>
          <w:rFonts w:ascii="Arial Narrow" w:hAnsi="Arial Narrow"/>
          <w:sz w:val="24"/>
          <w:szCs w:val="24"/>
        </w:rPr>
      </w:pPr>
      <w:r w:rsidRPr="007F2A7B">
        <w:rPr>
          <w:rFonts w:ascii="Arial Narrow" w:hAnsi="Arial Narrow"/>
          <w:sz w:val="24"/>
          <w:szCs w:val="24"/>
        </w:rPr>
        <w:t>Evaluation of the efficacy of the Wayne State University HRPP is the responsibility of the Vice President for Research in collaboration with the AVPR. The IRB members, staff, investigators, sponsors, administrators</w:t>
      </w:r>
      <w:r w:rsidR="00F72DDF">
        <w:rPr>
          <w:rFonts w:ascii="Arial Narrow" w:hAnsi="Arial Narrow"/>
          <w:sz w:val="24"/>
          <w:szCs w:val="24"/>
        </w:rPr>
        <w:t>,</w:t>
      </w:r>
      <w:r w:rsidRPr="007F2A7B">
        <w:rPr>
          <w:rFonts w:ascii="Arial Narrow" w:hAnsi="Arial Narrow"/>
          <w:sz w:val="24"/>
          <w:szCs w:val="24"/>
        </w:rPr>
        <w:t xml:space="preserve"> and participants also share in this responsibility with an obligation to report any concerns or suggestions for improvement of the HRPP. Program evaluation outside of the OVPR is actively encouraged by open access to the Office of Research Compliance and Regulator</w:t>
      </w:r>
      <w:r w:rsidR="000D517C" w:rsidRPr="007F2A7B">
        <w:rPr>
          <w:rFonts w:ascii="Arial Narrow" w:hAnsi="Arial Narrow"/>
          <w:sz w:val="24"/>
          <w:szCs w:val="24"/>
        </w:rPr>
        <w:t xml:space="preserve">y </w:t>
      </w:r>
      <w:r w:rsidRPr="007F2A7B">
        <w:rPr>
          <w:rFonts w:ascii="Arial Narrow" w:hAnsi="Arial Narrow"/>
          <w:sz w:val="24"/>
          <w:szCs w:val="24"/>
        </w:rPr>
        <w:t>Affair</w:t>
      </w:r>
      <w:r w:rsidR="00AC530A" w:rsidRPr="007F2A7B">
        <w:rPr>
          <w:rFonts w:ascii="Arial Narrow" w:hAnsi="Arial Narrow"/>
          <w:sz w:val="24"/>
          <w:szCs w:val="24"/>
        </w:rPr>
        <w:t>s</w:t>
      </w:r>
      <w:r w:rsidRPr="007F2A7B">
        <w:rPr>
          <w:rFonts w:ascii="Arial Narrow" w:hAnsi="Arial Narrow"/>
          <w:sz w:val="24"/>
          <w:szCs w:val="24"/>
        </w:rPr>
        <w:t xml:space="preserve"> a</w:t>
      </w:r>
      <w:r w:rsidR="00013D13" w:rsidRPr="007F2A7B">
        <w:rPr>
          <w:rFonts w:ascii="Arial Narrow" w:hAnsi="Arial Narrow"/>
          <w:sz w:val="24"/>
          <w:szCs w:val="24"/>
        </w:rPr>
        <w:t>nd</w:t>
      </w:r>
      <w:r w:rsidRPr="007F2A7B">
        <w:rPr>
          <w:rFonts w:ascii="Arial Narrow" w:hAnsi="Arial Narrow"/>
          <w:sz w:val="24"/>
          <w:szCs w:val="24"/>
        </w:rPr>
        <w:t xml:space="preserve"> all departments </w:t>
      </w:r>
      <w:r w:rsidR="00CA29E3" w:rsidRPr="007F2A7B">
        <w:rPr>
          <w:rFonts w:ascii="Arial Narrow" w:hAnsi="Arial Narrow"/>
          <w:sz w:val="24"/>
          <w:szCs w:val="24"/>
        </w:rPr>
        <w:t>within its</w:t>
      </w:r>
      <w:r w:rsidRPr="007F2A7B">
        <w:rPr>
          <w:rFonts w:ascii="Arial Narrow" w:hAnsi="Arial Narrow"/>
          <w:sz w:val="24"/>
          <w:szCs w:val="24"/>
        </w:rPr>
        <w:t xml:space="preserve"> oversight, and cross-membership between committees with an HRPP component.</w:t>
      </w:r>
    </w:p>
    <w:p w14:paraId="6C97142F" w14:textId="77777777" w:rsidR="004E6990" w:rsidRPr="007F2A7B" w:rsidRDefault="004E6990" w:rsidP="007F2A7B">
      <w:pPr>
        <w:rPr>
          <w:rFonts w:ascii="Arial Narrow" w:hAnsi="Arial Narrow"/>
          <w:sz w:val="24"/>
          <w:szCs w:val="24"/>
        </w:rPr>
      </w:pPr>
    </w:p>
    <w:p w14:paraId="7AEE2F21" w14:textId="0FA89F59"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8.1 </w:t>
      </w:r>
      <w:r w:rsidR="000B0BCD" w:rsidRPr="004D1B97">
        <w:rPr>
          <w:rFonts w:ascii="Arial Narrow" w:hAnsi="Arial Narrow"/>
          <w:b/>
          <w:sz w:val="24"/>
          <w:szCs w:val="24"/>
        </w:rPr>
        <w:t xml:space="preserve">Process Improvement </w:t>
      </w:r>
    </w:p>
    <w:p w14:paraId="1E930019" w14:textId="77777777" w:rsidR="004E6990" w:rsidRPr="007F2A7B" w:rsidRDefault="004E6990" w:rsidP="007F2A7B">
      <w:pPr>
        <w:rPr>
          <w:rFonts w:ascii="Arial Narrow" w:hAnsi="Arial Narrow"/>
          <w:sz w:val="24"/>
          <w:szCs w:val="24"/>
        </w:rPr>
      </w:pPr>
    </w:p>
    <w:p w14:paraId="08778358" w14:textId="7BDBA71F" w:rsidR="004E6990" w:rsidRPr="007F2A7B" w:rsidRDefault="000B0BCD" w:rsidP="007F2A7B">
      <w:pPr>
        <w:rPr>
          <w:rFonts w:ascii="Arial Narrow" w:hAnsi="Arial Narrow"/>
          <w:sz w:val="24"/>
          <w:szCs w:val="24"/>
        </w:rPr>
      </w:pPr>
      <w:r w:rsidRPr="000D23B7">
        <w:rPr>
          <w:rFonts w:ascii="Arial Narrow" w:hAnsi="Arial Narrow"/>
          <w:sz w:val="24"/>
          <w:szCs w:val="24"/>
        </w:rPr>
        <w:t xml:space="preserve">The </w:t>
      </w:r>
      <w:r w:rsidR="00045061" w:rsidRPr="000D23B7">
        <w:rPr>
          <w:rFonts w:ascii="Arial Narrow" w:hAnsi="Arial Narrow"/>
          <w:sz w:val="24"/>
          <w:szCs w:val="24"/>
        </w:rPr>
        <w:t>IRB Training Coordinator</w:t>
      </w:r>
      <w:r w:rsidR="00045061" w:rsidRPr="007F2A7B">
        <w:rPr>
          <w:rFonts w:ascii="Arial Narrow" w:hAnsi="Arial Narrow"/>
          <w:sz w:val="24"/>
          <w:szCs w:val="24"/>
        </w:rPr>
        <w:t xml:space="preserve"> </w:t>
      </w:r>
      <w:r w:rsidRPr="007F2A7B">
        <w:rPr>
          <w:rFonts w:ascii="Arial Narrow" w:hAnsi="Arial Narrow"/>
          <w:sz w:val="24"/>
          <w:szCs w:val="24"/>
        </w:rPr>
        <w:t>is responsible for a continuing review of changes in all federal, state, and local laws and regulations concerning human participant research and assuring the HRPP policies and procedures are consistent with the current regulations.</w:t>
      </w:r>
    </w:p>
    <w:p w14:paraId="6BF68CA6" w14:textId="77777777" w:rsidR="004E6990" w:rsidRPr="007F2A7B" w:rsidRDefault="004E6990" w:rsidP="007F2A7B">
      <w:pPr>
        <w:rPr>
          <w:rFonts w:ascii="Arial Narrow" w:hAnsi="Arial Narrow"/>
          <w:sz w:val="24"/>
          <w:szCs w:val="24"/>
        </w:rPr>
      </w:pPr>
    </w:p>
    <w:p w14:paraId="6C7EB9A8" w14:textId="0770F94E" w:rsidR="004E6990" w:rsidRPr="007F2A7B" w:rsidRDefault="000B0BCD" w:rsidP="007F2A7B">
      <w:pPr>
        <w:rPr>
          <w:rFonts w:ascii="Arial Narrow" w:hAnsi="Arial Narrow"/>
          <w:sz w:val="24"/>
          <w:szCs w:val="24"/>
        </w:rPr>
      </w:pPr>
      <w:r w:rsidRPr="007F2A7B">
        <w:rPr>
          <w:rFonts w:ascii="Arial Narrow" w:hAnsi="Arial Narrow"/>
          <w:sz w:val="24"/>
          <w:szCs w:val="24"/>
        </w:rPr>
        <w:t xml:space="preserve">The </w:t>
      </w:r>
      <w:r w:rsidR="00045061" w:rsidRPr="000D23B7">
        <w:rPr>
          <w:rFonts w:ascii="Arial Narrow" w:hAnsi="Arial Narrow"/>
          <w:sz w:val="24"/>
          <w:szCs w:val="24"/>
        </w:rPr>
        <w:t>IRB Training Coordinator</w:t>
      </w:r>
      <w:r w:rsidRPr="000D23B7">
        <w:rPr>
          <w:rFonts w:ascii="Arial Narrow" w:hAnsi="Arial Narrow"/>
          <w:sz w:val="24"/>
          <w:szCs w:val="24"/>
        </w:rPr>
        <w:t>,</w:t>
      </w:r>
      <w:r w:rsidRPr="007F2A7B">
        <w:rPr>
          <w:rFonts w:ascii="Arial Narrow" w:hAnsi="Arial Narrow"/>
          <w:sz w:val="24"/>
          <w:szCs w:val="24"/>
        </w:rPr>
        <w:t xml:space="preserve"> in collaboration with IRB</w:t>
      </w:r>
      <w:r w:rsidR="00045061" w:rsidRPr="007F2A7B">
        <w:rPr>
          <w:rFonts w:ascii="Arial Narrow" w:hAnsi="Arial Narrow"/>
          <w:sz w:val="24"/>
          <w:szCs w:val="24"/>
        </w:rPr>
        <w:t xml:space="preserve"> Administration</w:t>
      </w:r>
      <w:r w:rsidRPr="007F2A7B">
        <w:rPr>
          <w:rFonts w:ascii="Arial Narrow" w:hAnsi="Arial Narrow"/>
          <w:sz w:val="24"/>
          <w:szCs w:val="24"/>
        </w:rPr>
        <w:t xml:space="preserve"> staff and the </w:t>
      </w:r>
      <w:r w:rsidR="00045061" w:rsidRPr="007F2A7B">
        <w:rPr>
          <w:rFonts w:ascii="Arial Narrow" w:hAnsi="Arial Narrow"/>
          <w:sz w:val="24"/>
          <w:szCs w:val="24"/>
        </w:rPr>
        <w:t>HRPP</w:t>
      </w:r>
      <w:r w:rsidR="007335A9" w:rsidRPr="007F2A7B">
        <w:rPr>
          <w:rFonts w:ascii="Arial Narrow" w:hAnsi="Arial Narrow"/>
          <w:sz w:val="24"/>
          <w:szCs w:val="24"/>
        </w:rPr>
        <w:t>,</w:t>
      </w:r>
      <w:r w:rsidRPr="007F2A7B">
        <w:rPr>
          <w:rFonts w:ascii="Arial Narrow" w:hAnsi="Arial Narrow"/>
          <w:sz w:val="24"/>
          <w:szCs w:val="24"/>
        </w:rPr>
        <w:t xml:space="preserve"> conduct</w:t>
      </w:r>
      <w:r w:rsidR="007335A9" w:rsidRPr="007F2A7B">
        <w:rPr>
          <w:rFonts w:ascii="Arial Narrow" w:hAnsi="Arial Narrow"/>
          <w:sz w:val="24"/>
          <w:szCs w:val="24"/>
        </w:rPr>
        <w:t>s</w:t>
      </w:r>
      <w:r w:rsidRPr="007F2A7B">
        <w:rPr>
          <w:rFonts w:ascii="Arial Narrow" w:hAnsi="Arial Narrow"/>
          <w:sz w:val="24"/>
          <w:szCs w:val="24"/>
        </w:rPr>
        <w:t xml:space="preserve"> an ongoing review of IRB policies and processes for process improvement purposes.</w:t>
      </w:r>
    </w:p>
    <w:p w14:paraId="54A55DE3" w14:textId="77777777" w:rsidR="004E6990" w:rsidRPr="007F2A7B" w:rsidRDefault="004E6990" w:rsidP="007F2A7B">
      <w:pPr>
        <w:rPr>
          <w:rFonts w:ascii="Arial Narrow" w:hAnsi="Arial Narrow"/>
          <w:sz w:val="24"/>
          <w:szCs w:val="24"/>
        </w:rPr>
      </w:pPr>
    </w:p>
    <w:p w14:paraId="670FB10B" w14:textId="2E57C577"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8.2 </w:t>
      </w:r>
      <w:r w:rsidR="000B0BCD" w:rsidRPr="004D1B97">
        <w:rPr>
          <w:rFonts w:ascii="Arial Narrow" w:hAnsi="Arial Narrow"/>
          <w:b/>
          <w:sz w:val="24"/>
          <w:szCs w:val="24"/>
        </w:rPr>
        <w:t>Audits and Protocol Reviews</w:t>
      </w:r>
    </w:p>
    <w:p w14:paraId="6007DC32" w14:textId="77777777" w:rsidR="004E6990" w:rsidRPr="007F2A7B" w:rsidRDefault="004E6990" w:rsidP="007F2A7B">
      <w:pPr>
        <w:rPr>
          <w:rFonts w:ascii="Arial Narrow" w:hAnsi="Arial Narrow"/>
          <w:sz w:val="24"/>
          <w:szCs w:val="24"/>
        </w:rPr>
      </w:pPr>
    </w:p>
    <w:p w14:paraId="289744E7" w14:textId="12965DCE" w:rsidR="004E6990" w:rsidRPr="007F2A7B" w:rsidRDefault="000B0BCD" w:rsidP="007F2A7B">
      <w:pPr>
        <w:rPr>
          <w:rFonts w:ascii="Arial Narrow" w:hAnsi="Arial Narrow"/>
          <w:sz w:val="24"/>
          <w:szCs w:val="24"/>
        </w:rPr>
      </w:pPr>
      <w:r w:rsidRPr="007F2A7B">
        <w:rPr>
          <w:rFonts w:ascii="Arial Narrow" w:hAnsi="Arial Narrow"/>
          <w:sz w:val="24"/>
          <w:szCs w:val="24"/>
        </w:rPr>
        <w:t>The Research Compliance Specialist</w:t>
      </w:r>
      <w:r w:rsidR="00CD1D47">
        <w:rPr>
          <w:rFonts w:ascii="Arial Narrow" w:hAnsi="Arial Narrow"/>
          <w:sz w:val="24"/>
          <w:szCs w:val="24"/>
        </w:rPr>
        <w:t>s</w:t>
      </w:r>
      <w:r w:rsidRPr="007F2A7B">
        <w:rPr>
          <w:rFonts w:ascii="Arial Narrow" w:hAnsi="Arial Narrow"/>
          <w:sz w:val="24"/>
          <w:szCs w:val="24"/>
        </w:rPr>
        <w:t xml:space="preserve"> conduct for-cause audits and random protocol reviews. Results of the audits are reviewed with the AVPR and the IRB Chair. Serious issues are also reported to the Vice President for Research. Any systematic compliance deficiencies are discussed with the process improvement team and may result in new or revised policy, training and education programs are reflected in internal IRB processes.</w:t>
      </w:r>
    </w:p>
    <w:p w14:paraId="4E3B2A7C" w14:textId="77777777" w:rsidR="004E6990" w:rsidRPr="007F2A7B" w:rsidRDefault="004E6990" w:rsidP="007F2A7B">
      <w:pPr>
        <w:rPr>
          <w:rFonts w:ascii="Arial Narrow" w:hAnsi="Arial Narrow"/>
          <w:sz w:val="24"/>
          <w:szCs w:val="24"/>
        </w:rPr>
      </w:pPr>
    </w:p>
    <w:p w14:paraId="4ED9A559" w14:textId="5E8AF0BF"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8.3 </w:t>
      </w:r>
      <w:r w:rsidR="000B0BCD" w:rsidRPr="004D1B97">
        <w:rPr>
          <w:rFonts w:ascii="Arial Narrow" w:hAnsi="Arial Narrow"/>
          <w:b/>
          <w:sz w:val="24"/>
          <w:szCs w:val="24"/>
        </w:rPr>
        <w:t>Budget Review</w:t>
      </w:r>
    </w:p>
    <w:p w14:paraId="0EA91A0E" w14:textId="77777777" w:rsidR="004E6990" w:rsidRPr="007F2A7B" w:rsidRDefault="004E6990" w:rsidP="007F2A7B">
      <w:pPr>
        <w:rPr>
          <w:rFonts w:ascii="Arial Narrow" w:hAnsi="Arial Narrow"/>
          <w:sz w:val="24"/>
          <w:szCs w:val="24"/>
        </w:rPr>
      </w:pPr>
    </w:p>
    <w:p w14:paraId="35C4A575" w14:textId="77777777" w:rsidR="002A64E4" w:rsidRPr="007F2A7B" w:rsidRDefault="002A64E4" w:rsidP="007F2A7B">
      <w:pPr>
        <w:rPr>
          <w:rFonts w:ascii="Arial Narrow" w:hAnsi="Arial Narrow"/>
          <w:sz w:val="24"/>
          <w:szCs w:val="24"/>
        </w:rPr>
      </w:pPr>
      <w:r w:rsidRPr="007F2A7B">
        <w:rPr>
          <w:rFonts w:ascii="Arial Narrow" w:hAnsi="Arial Narrow"/>
          <w:sz w:val="24"/>
          <w:szCs w:val="24"/>
        </w:rPr>
        <w:t>The AVPR and Senior Director receive and discuss financial reports quarterly. The AVPR and Senior Director meet annually with the AVPR of Business Operations near the end of the fiscal year to review the financial status of the IRB fiscal operations and plan the coming budget allocations.</w:t>
      </w:r>
    </w:p>
    <w:p w14:paraId="455F72D4" w14:textId="6D9FF096" w:rsidR="002A64E4" w:rsidRPr="007F2A7B" w:rsidRDefault="002A64E4" w:rsidP="007F2A7B">
      <w:pPr>
        <w:rPr>
          <w:rFonts w:ascii="Arial Narrow" w:hAnsi="Arial Narrow"/>
          <w:sz w:val="24"/>
          <w:szCs w:val="24"/>
        </w:rPr>
      </w:pPr>
    </w:p>
    <w:p w14:paraId="6F577E32" w14:textId="3D1E102D"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8.4 </w:t>
      </w:r>
      <w:r w:rsidR="000B0BCD" w:rsidRPr="004D1B97">
        <w:rPr>
          <w:rFonts w:ascii="Arial Narrow" w:hAnsi="Arial Narrow"/>
          <w:b/>
          <w:sz w:val="24"/>
          <w:szCs w:val="24"/>
        </w:rPr>
        <w:t xml:space="preserve">Review of </w:t>
      </w:r>
      <w:r w:rsidR="00482B35" w:rsidRPr="004D1B97">
        <w:rPr>
          <w:rFonts w:ascii="Arial Narrow" w:hAnsi="Arial Narrow"/>
          <w:b/>
          <w:sz w:val="24"/>
          <w:szCs w:val="24"/>
        </w:rPr>
        <w:t>IRB</w:t>
      </w:r>
    </w:p>
    <w:p w14:paraId="0A912B92" w14:textId="77777777" w:rsidR="004E6990" w:rsidRPr="007F2A7B" w:rsidRDefault="004E6990" w:rsidP="007F2A7B">
      <w:pPr>
        <w:rPr>
          <w:rFonts w:ascii="Arial Narrow" w:hAnsi="Arial Narrow"/>
          <w:sz w:val="24"/>
          <w:szCs w:val="24"/>
        </w:rPr>
      </w:pPr>
    </w:p>
    <w:p w14:paraId="18F94601" w14:textId="1418D944" w:rsidR="00AC530A" w:rsidRPr="007F2A7B" w:rsidRDefault="000B0BCD" w:rsidP="007F2A7B">
      <w:pPr>
        <w:rPr>
          <w:rFonts w:ascii="Arial Narrow" w:hAnsi="Arial Narrow"/>
          <w:sz w:val="24"/>
          <w:szCs w:val="24"/>
        </w:rPr>
      </w:pPr>
      <w:r w:rsidRPr="007F2A7B">
        <w:rPr>
          <w:rFonts w:ascii="Arial Narrow" w:hAnsi="Arial Narrow"/>
          <w:sz w:val="24"/>
          <w:szCs w:val="24"/>
        </w:rPr>
        <w:lastRenderedPageBreak/>
        <w:t>The AVPR and the IRB Chair conduct an ongoing review of the number and composition of the committees to ensure that they are adequate for the numbers and types of protocols submitted to the</w:t>
      </w:r>
      <w:r w:rsidR="00045061" w:rsidRPr="007F2A7B">
        <w:rPr>
          <w:rFonts w:ascii="Arial Narrow" w:hAnsi="Arial Narrow"/>
          <w:sz w:val="24"/>
          <w:szCs w:val="24"/>
        </w:rPr>
        <w:t xml:space="preserve"> </w:t>
      </w:r>
      <w:r w:rsidRPr="007F2A7B">
        <w:rPr>
          <w:rFonts w:ascii="Arial Narrow" w:hAnsi="Arial Narrow"/>
          <w:sz w:val="24"/>
          <w:szCs w:val="24"/>
        </w:rPr>
        <w:t>IRB</w:t>
      </w:r>
      <w:r w:rsidR="007F6292" w:rsidRPr="007F2A7B">
        <w:rPr>
          <w:rFonts w:ascii="Arial Narrow" w:hAnsi="Arial Narrow"/>
          <w:sz w:val="24"/>
          <w:szCs w:val="24"/>
        </w:rPr>
        <w:t xml:space="preserve"> </w:t>
      </w:r>
      <w:r w:rsidRPr="007F2A7B">
        <w:rPr>
          <w:rFonts w:ascii="Arial Narrow" w:hAnsi="Arial Narrow"/>
          <w:sz w:val="24"/>
          <w:szCs w:val="24"/>
        </w:rPr>
        <w:t xml:space="preserve">office.  This evaluation occurs during regular meetings with the staff and </w:t>
      </w:r>
      <w:proofErr w:type="gramStart"/>
      <w:r w:rsidRPr="007F2A7B">
        <w:rPr>
          <w:rFonts w:ascii="Arial Narrow" w:hAnsi="Arial Narrow"/>
          <w:sz w:val="24"/>
          <w:szCs w:val="24"/>
        </w:rPr>
        <w:t>take into account</w:t>
      </w:r>
      <w:proofErr w:type="gramEnd"/>
      <w:r w:rsidRPr="007F2A7B">
        <w:rPr>
          <w:rFonts w:ascii="Arial Narrow" w:hAnsi="Arial Narrow"/>
          <w:sz w:val="24"/>
          <w:szCs w:val="24"/>
        </w:rPr>
        <w:t xml:space="preserve"> any complaints or suggestions from researchers.</w:t>
      </w:r>
    </w:p>
    <w:p w14:paraId="3419FB83" w14:textId="77777777" w:rsidR="00CA29E3" w:rsidRPr="007F2A7B" w:rsidRDefault="00CA29E3" w:rsidP="007F2A7B">
      <w:pPr>
        <w:rPr>
          <w:rFonts w:ascii="Arial Narrow" w:hAnsi="Arial Narrow"/>
          <w:sz w:val="24"/>
          <w:szCs w:val="24"/>
        </w:rPr>
      </w:pPr>
    </w:p>
    <w:p w14:paraId="063B4E79" w14:textId="4F024F83"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8.5 </w:t>
      </w:r>
      <w:r w:rsidR="000B0BCD" w:rsidRPr="004D1B97">
        <w:rPr>
          <w:rFonts w:ascii="Arial Narrow" w:hAnsi="Arial Narrow"/>
          <w:b/>
          <w:sz w:val="24"/>
          <w:szCs w:val="24"/>
        </w:rPr>
        <w:t>Staff Evaluations</w:t>
      </w:r>
    </w:p>
    <w:p w14:paraId="2C3E3A0C" w14:textId="77777777" w:rsidR="004E6990" w:rsidRPr="007F2A7B" w:rsidRDefault="004E6990" w:rsidP="007F2A7B">
      <w:pPr>
        <w:rPr>
          <w:rFonts w:ascii="Arial Narrow" w:hAnsi="Arial Narrow"/>
          <w:sz w:val="24"/>
          <w:szCs w:val="24"/>
        </w:rPr>
      </w:pPr>
    </w:p>
    <w:p w14:paraId="6A4599C6" w14:textId="6596AB1D" w:rsidR="004E6990" w:rsidRPr="007F2A7B" w:rsidRDefault="000B0BCD" w:rsidP="007F2A7B">
      <w:pPr>
        <w:rPr>
          <w:rFonts w:ascii="Arial Narrow" w:hAnsi="Arial Narrow"/>
          <w:sz w:val="24"/>
          <w:szCs w:val="24"/>
        </w:rPr>
      </w:pPr>
      <w:proofErr w:type="spellStart"/>
      <w:r w:rsidRPr="007F2A7B">
        <w:rPr>
          <w:rFonts w:ascii="Arial Narrow" w:hAnsi="Arial Narrow"/>
          <w:sz w:val="24"/>
          <w:szCs w:val="24"/>
        </w:rPr>
        <w:t>Al</w:t>
      </w:r>
      <w:r w:rsidR="000D517C" w:rsidRPr="007F2A7B">
        <w:rPr>
          <w:rFonts w:ascii="Arial Narrow" w:hAnsi="Arial Narrow"/>
          <w:sz w:val="24"/>
          <w:szCs w:val="24"/>
        </w:rPr>
        <w:t>I</w:t>
      </w:r>
      <w:proofErr w:type="spellEnd"/>
      <w:r w:rsidR="000D517C" w:rsidRPr="007F2A7B">
        <w:rPr>
          <w:rFonts w:ascii="Arial Narrow" w:hAnsi="Arial Narrow"/>
          <w:sz w:val="24"/>
          <w:szCs w:val="24"/>
        </w:rPr>
        <w:t xml:space="preserve"> </w:t>
      </w:r>
      <w:r w:rsidRPr="007F2A7B">
        <w:rPr>
          <w:rFonts w:ascii="Arial Narrow" w:hAnsi="Arial Narrow"/>
          <w:sz w:val="24"/>
          <w:szCs w:val="24"/>
        </w:rPr>
        <w:t>full-time IRB staff submit a yearly self</w:t>
      </w:r>
      <w:r w:rsidR="007A083D" w:rsidRPr="007F2A7B">
        <w:rPr>
          <w:rFonts w:ascii="Arial Narrow" w:hAnsi="Arial Narrow"/>
          <w:sz w:val="24"/>
          <w:szCs w:val="24"/>
        </w:rPr>
        <w:t>-</w:t>
      </w:r>
      <w:r w:rsidRPr="007F2A7B">
        <w:rPr>
          <w:rFonts w:ascii="Arial Narrow" w:hAnsi="Arial Narrow"/>
          <w:sz w:val="24"/>
          <w:szCs w:val="24"/>
        </w:rPr>
        <w:t>assessment which includes job responsibilities, educational achievements, and additional training. The staff then meet with, and are evaluated by, their immediate supervisor for ongoing job efficacy</w:t>
      </w:r>
      <w:r w:rsidR="006A7A6E">
        <w:rPr>
          <w:rFonts w:ascii="Arial Narrow" w:hAnsi="Arial Narrow"/>
          <w:sz w:val="24"/>
          <w:szCs w:val="24"/>
        </w:rPr>
        <w:t xml:space="preserve"> (See IRB Policy 5-2 Selection &amp; Review of Institutional Review Board Members and Staff for more information)</w:t>
      </w:r>
    </w:p>
    <w:p w14:paraId="0B2942B6" w14:textId="77777777" w:rsidR="004E6990" w:rsidRPr="007F2A7B" w:rsidRDefault="004E6990" w:rsidP="007F2A7B">
      <w:pPr>
        <w:rPr>
          <w:rFonts w:ascii="Arial Narrow" w:hAnsi="Arial Narrow"/>
          <w:sz w:val="24"/>
          <w:szCs w:val="24"/>
        </w:rPr>
      </w:pPr>
    </w:p>
    <w:p w14:paraId="48F0E44F" w14:textId="6E31C1F5"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8.6 </w:t>
      </w:r>
      <w:r w:rsidR="000B0BCD" w:rsidRPr="004D1B97">
        <w:rPr>
          <w:rFonts w:ascii="Arial Narrow" w:hAnsi="Arial Narrow"/>
          <w:b/>
          <w:sz w:val="24"/>
          <w:szCs w:val="24"/>
        </w:rPr>
        <w:t>IRB Member Evaluations</w:t>
      </w:r>
    </w:p>
    <w:p w14:paraId="5C737A46" w14:textId="77777777" w:rsidR="004E6990" w:rsidRPr="007F2A7B" w:rsidRDefault="004E6990" w:rsidP="007F2A7B">
      <w:pPr>
        <w:rPr>
          <w:rFonts w:ascii="Arial Narrow" w:hAnsi="Arial Narrow"/>
          <w:sz w:val="24"/>
          <w:szCs w:val="24"/>
        </w:rPr>
      </w:pPr>
    </w:p>
    <w:p w14:paraId="5526A585" w14:textId="53768C49" w:rsidR="004E6990" w:rsidRPr="007F2A7B" w:rsidRDefault="000B0BCD" w:rsidP="007F2A7B">
      <w:pPr>
        <w:rPr>
          <w:rFonts w:ascii="Arial Narrow" w:hAnsi="Arial Narrow"/>
          <w:sz w:val="24"/>
          <w:szCs w:val="24"/>
        </w:rPr>
      </w:pPr>
      <w:r w:rsidRPr="007F2A7B">
        <w:rPr>
          <w:rFonts w:ascii="Arial Narrow" w:hAnsi="Arial Narrow"/>
          <w:sz w:val="24"/>
          <w:szCs w:val="24"/>
        </w:rPr>
        <w:t>IRB members are evaluated by the AVPR, IRB Chair, and Director</w:t>
      </w:r>
      <w:r w:rsidR="00045061" w:rsidRPr="007F2A7B">
        <w:rPr>
          <w:rFonts w:ascii="Arial Narrow" w:hAnsi="Arial Narrow"/>
          <w:sz w:val="24"/>
          <w:szCs w:val="24"/>
        </w:rPr>
        <w:t>- HRPP</w:t>
      </w:r>
      <w:r w:rsidRPr="007F2A7B">
        <w:rPr>
          <w:rFonts w:ascii="Arial Narrow" w:hAnsi="Arial Narrow"/>
          <w:sz w:val="24"/>
          <w:szCs w:val="24"/>
        </w:rPr>
        <w:t xml:space="preserve"> to ensure that the committees maintain the required qualifications, expertise</w:t>
      </w:r>
      <w:r w:rsidR="00F72DDF">
        <w:rPr>
          <w:rFonts w:ascii="Arial Narrow" w:hAnsi="Arial Narrow"/>
          <w:sz w:val="24"/>
          <w:szCs w:val="24"/>
        </w:rPr>
        <w:t>,</w:t>
      </w:r>
      <w:r w:rsidRPr="007F2A7B">
        <w:rPr>
          <w:rFonts w:ascii="Arial Narrow" w:hAnsi="Arial Narrow"/>
          <w:sz w:val="24"/>
          <w:szCs w:val="24"/>
        </w:rPr>
        <w:t xml:space="preserve"> and experience. The assessment also includes the ongoing competence of each member, including expertise, meeting attendance, the number and types of reviews conducted, timeliness of reviews, ongoing training</w:t>
      </w:r>
      <w:r w:rsidR="00F72DDF">
        <w:rPr>
          <w:rFonts w:ascii="Arial Narrow" w:hAnsi="Arial Narrow"/>
          <w:sz w:val="24"/>
          <w:szCs w:val="24"/>
        </w:rPr>
        <w:t>,</w:t>
      </w:r>
      <w:r w:rsidRPr="007F2A7B">
        <w:rPr>
          <w:rFonts w:ascii="Arial Narrow" w:hAnsi="Arial Narrow"/>
          <w:sz w:val="24"/>
          <w:szCs w:val="24"/>
        </w:rPr>
        <w:t xml:space="preserve"> and professional development</w:t>
      </w:r>
      <w:r w:rsidR="006A7A6E">
        <w:rPr>
          <w:rFonts w:ascii="Arial Narrow" w:hAnsi="Arial Narrow"/>
          <w:sz w:val="24"/>
          <w:szCs w:val="24"/>
        </w:rPr>
        <w:t xml:space="preserve"> (See IRB Policy 5-2 Selection &amp; Review of Institutional Review Board Members and Staff for more information)</w:t>
      </w:r>
      <w:r w:rsidRPr="007F2A7B">
        <w:rPr>
          <w:rFonts w:ascii="Arial Narrow" w:hAnsi="Arial Narrow"/>
          <w:sz w:val="24"/>
          <w:szCs w:val="24"/>
        </w:rPr>
        <w:t>.</w:t>
      </w:r>
    </w:p>
    <w:p w14:paraId="55E1B684" w14:textId="78D8E777" w:rsidR="004E6990" w:rsidRPr="007F2A7B" w:rsidRDefault="004E6990" w:rsidP="007F2A7B">
      <w:pPr>
        <w:rPr>
          <w:rFonts w:ascii="Arial Narrow" w:hAnsi="Arial Narrow"/>
          <w:sz w:val="24"/>
          <w:szCs w:val="24"/>
        </w:rPr>
      </w:pPr>
    </w:p>
    <w:p w14:paraId="4F23C7CF" w14:textId="35CD9228"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8.7 </w:t>
      </w:r>
      <w:r w:rsidR="000B0BCD" w:rsidRPr="004D1B97">
        <w:rPr>
          <w:rFonts w:ascii="Arial Narrow" w:hAnsi="Arial Narrow"/>
          <w:b/>
          <w:sz w:val="24"/>
          <w:szCs w:val="24"/>
        </w:rPr>
        <w:t>Yearly Risk Assessment</w:t>
      </w:r>
    </w:p>
    <w:p w14:paraId="2AB53295" w14:textId="77777777" w:rsidR="004E6990" w:rsidRPr="007F2A7B" w:rsidRDefault="004E6990" w:rsidP="007F2A7B">
      <w:pPr>
        <w:rPr>
          <w:rFonts w:ascii="Arial Narrow" w:hAnsi="Arial Narrow"/>
          <w:sz w:val="24"/>
          <w:szCs w:val="24"/>
        </w:rPr>
      </w:pPr>
    </w:p>
    <w:p w14:paraId="04624491" w14:textId="7BA21CAF" w:rsidR="004E6990" w:rsidRPr="007F2A7B" w:rsidRDefault="000B0BCD" w:rsidP="007F2A7B">
      <w:pPr>
        <w:rPr>
          <w:rFonts w:ascii="Arial Narrow" w:hAnsi="Arial Narrow"/>
          <w:sz w:val="24"/>
          <w:szCs w:val="24"/>
        </w:rPr>
      </w:pPr>
      <w:r w:rsidRPr="007F2A7B">
        <w:rPr>
          <w:rFonts w:ascii="Arial Narrow" w:hAnsi="Arial Narrow"/>
          <w:sz w:val="24"/>
          <w:szCs w:val="24"/>
        </w:rPr>
        <w:t xml:space="preserve">Each </w:t>
      </w:r>
      <w:r w:rsidR="00CA29E3" w:rsidRPr="007F2A7B">
        <w:rPr>
          <w:rFonts w:ascii="Arial Narrow" w:hAnsi="Arial Narrow"/>
          <w:sz w:val="24"/>
          <w:szCs w:val="24"/>
        </w:rPr>
        <w:t>University department submits a</w:t>
      </w:r>
      <w:r w:rsidRPr="007F2A7B">
        <w:rPr>
          <w:rFonts w:ascii="Arial Narrow" w:hAnsi="Arial Narrow"/>
          <w:sz w:val="24"/>
          <w:szCs w:val="24"/>
        </w:rPr>
        <w:t xml:space="preserve"> </w:t>
      </w:r>
      <w:r w:rsidR="00CA29E3" w:rsidRPr="007F2A7B">
        <w:rPr>
          <w:rFonts w:ascii="Arial Narrow" w:hAnsi="Arial Narrow"/>
          <w:sz w:val="24"/>
          <w:szCs w:val="24"/>
        </w:rPr>
        <w:t>yearly risk assessment</w:t>
      </w:r>
      <w:r w:rsidRPr="007F2A7B">
        <w:rPr>
          <w:rFonts w:ascii="Arial Narrow" w:hAnsi="Arial Narrow"/>
          <w:sz w:val="24"/>
          <w:szCs w:val="24"/>
        </w:rPr>
        <w:t xml:space="preserve"> to the Office </w:t>
      </w:r>
      <w:r w:rsidR="00CA29E3" w:rsidRPr="007F2A7B">
        <w:rPr>
          <w:rFonts w:ascii="Arial Narrow" w:hAnsi="Arial Narrow"/>
          <w:sz w:val="24"/>
          <w:szCs w:val="24"/>
        </w:rPr>
        <w:t>of Internal</w:t>
      </w:r>
      <w:r w:rsidRPr="007F2A7B">
        <w:rPr>
          <w:rFonts w:ascii="Arial Narrow" w:hAnsi="Arial Narrow"/>
          <w:sz w:val="24"/>
          <w:szCs w:val="24"/>
        </w:rPr>
        <w:t xml:space="preserve"> Audit.  The department self-evaluation also serves to identify potential problems that need to be addressed.</w:t>
      </w:r>
    </w:p>
    <w:p w14:paraId="48ED1843" w14:textId="77777777" w:rsidR="004E6990" w:rsidRPr="007F2A7B" w:rsidRDefault="004E6990" w:rsidP="007F2A7B">
      <w:pPr>
        <w:rPr>
          <w:rFonts w:ascii="Arial Narrow" w:hAnsi="Arial Narrow"/>
          <w:sz w:val="24"/>
          <w:szCs w:val="24"/>
        </w:rPr>
      </w:pPr>
    </w:p>
    <w:p w14:paraId="4AC894E9" w14:textId="74C1003A"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8.8 </w:t>
      </w:r>
      <w:r w:rsidR="000B0BCD" w:rsidRPr="004D1B97">
        <w:rPr>
          <w:rFonts w:ascii="Arial Narrow" w:hAnsi="Arial Narrow"/>
          <w:b/>
          <w:sz w:val="24"/>
          <w:szCs w:val="24"/>
        </w:rPr>
        <w:t>Questions and Complaints</w:t>
      </w:r>
    </w:p>
    <w:p w14:paraId="0C058EEE" w14:textId="77777777" w:rsidR="004E6990" w:rsidRPr="007F2A7B" w:rsidRDefault="004E6990" w:rsidP="007F2A7B">
      <w:pPr>
        <w:rPr>
          <w:rFonts w:ascii="Arial Narrow" w:hAnsi="Arial Narrow"/>
          <w:sz w:val="24"/>
          <w:szCs w:val="24"/>
        </w:rPr>
      </w:pPr>
    </w:p>
    <w:p w14:paraId="4C490399"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Contact information for the IRB Chair is included on all Informed Consent forms. The IRB website and Internal Research Support booklet also contain contact information.</w:t>
      </w:r>
    </w:p>
    <w:p w14:paraId="281BD4D5" w14:textId="77777777" w:rsidR="004E6990" w:rsidRPr="007F2A7B" w:rsidRDefault="004E6990" w:rsidP="007F2A7B">
      <w:pPr>
        <w:rPr>
          <w:rFonts w:ascii="Arial Narrow" w:hAnsi="Arial Narrow"/>
          <w:sz w:val="24"/>
          <w:szCs w:val="24"/>
        </w:rPr>
      </w:pPr>
    </w:p>
    <w:p w14:paraId="4EC0B776" w14:textId="597FBB0E"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8.9 </w:t>
      </w:r>
      <w:r w:rsidR="000B0BCD" w:rsidRPr="004D1B97">
        <w:rPr>
          <w:rFonts w:ascii="Arial Narrow" w:hAnsi="Arial Narrow"/>
          <w:b/>
          <w:sz w:val="24"/>
          <w:szCs w:val="24"/>
        </w:rPr>
        <w:t>Professional Conferences</w:t>
      </w:r>
    </w:p>
    <w:p w14:paraId="524AF9AA" w14:textId="77777777" w:rsidR="004E6990" w:rsidRPr="007F2A7B" w:rsidRDefault="004E6990" w:rsidP="007F2A7B">
      <w:pPr>
        <w:rPr>
          <w:rFonts w:ascii="Arial Narrow" w:hAnsi="Arial Narrow"/>
          <w:sz w:val="24"/>
          <w:szCs w:val="24"/>
        </w:rPr>
      </w:pPr>
    </w:p>
    <w:p w14:paraId="68A6A9A3" w14:textId="025DD511" w:rsidR="004E6990" w:rsidRPr="007F2A7B" w:rsidRDefault="000B0BCD" w:rsidP="007F2A7B">
      <w:pPr>
        <w:rPr>
          <w:rFonts w:ascii="Arial Narrow" w:hAnsi="Arial Narrow"/>
          <w:sz w:val="24"/>
          <w:szCs w:val="24"/>
        </w:rPr>
      </w:pPr>
      <w:r w:rsidRPr="007F2A7B">
        <w:rPr>
          <w:rFonts w:ascii="Arial Narrow" w:hAnsi="Arial Narrow"/>
          <w:sz w:val="24"/>
          <w:szCs w:val="24"/>
        </w:rPr>
        <w:t>University officials responsible for research compliance keep current in regulatory and policy developments through membership and participation in professional associations, such as NCURA, NAILS, PRIM&amp;R, COGR, AAHRPP, etc.</w:t>
      </w:r>
    </w:p>
    <w:p w14:paraId="5CC6BAF7" w14:textId="77777777" w:rsidR="004E6990" w:rsidRPr="007F2A7B" w:rsidRDefault="004E6990" w:rsidP="007F2A7B">
      <w:pPr>
        <w:rPr>
          <w:rFonts w:ascii="Arial Narrow" w:hAnsi="Arial Narrow"/>
          <w:sz w:val="24"/>
          <w:szCs w:val="24"/>
        </w:rPr>
      </w:pPr>
    </w:p>
    <w:p w14:paraId="4EFF6D05" w14:textId="31F6C963" w:rsidR="004E6990" w:rsidRPr="004D1B97" w:rsidRDefault="001A359C" w:rsidP="007F2A7B">
      <w:pPr>
        <w:rPr>
          <w:rFonts w:ascii="Arial Narrow" w:hAnsi="Arial Narrow"/>
          <w:b/>
          <w:sz w:val="28"/>
          <w:szCs w:val="24"/>
        </w:rPr>
      </w:pPr>
      <w:r w:rsidRPr="004D1B97">
        <w:rPr>
          <w:rFonts w:ascii="Arial Narrow" w:hAnsi="Arial Narrow"/>
          <w:b/>
          <w:sz w:val="28"/>
          <w:szCs w:val="24"/>
        </w:rPr>
        <w:t xml:space="preserve">9.0 </w:t>
      </w:r>
      <w:r w:rsidR="000B0BCD" w:rsidRPr="004D1B97">
        <w:rPr>
          <w:rFonts w:ascii="Arial Narrow" w:hAnsi="Arial Narrow"/>
          <w:b/>
          <w:sz w:val="28"/>
          <w:szCs w:val="24"/>
        </w:rPr>
        <w:t>Summary</w:t>
      </w:r>
    </w:p>
    <w:p w14:paraId="38064A1C" w14:textId="77777777" w:rsidR="004E6990" w:rsidRPr="007F2A7B" w:rsidRDefault="004E6990" w:rsidP="007F2A7B">
      <w:pPr>
        <w:rPr>
          <w:rFonts w:ascii="Arial Narrow" w:hAnsi="Arial Narrow"/>
          <w:sz w:val="24"/>
          <w:szCs w:val="24"/>
        </w:rPr>
      </w:pPr>
    </w:p>
    <w:p w14:paraId="6455E039"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 xml:space="preserve">The WSU HRPP utilizes duly constituted IRBs for the oversight of all biomedical and behavioral research conducted by researchers at WSU and its affiliates. The program also encompasses a variety of </w:t>
      </w:r>
      <w:proofErr w:type="gramStart"/>
      <w:r w:rsidRPr="007F2A7B">
        <w:rPr>
          <w:rFonts w:ascii="Arial Narrow" w:hAnsi="Arial Narrow"/>
          <w:sz w:val="24"/>
          <w:szCs w:val="24"/>
        </w:rPr>
        <w:t>University</w:t>
      </w:r>
      <w:proofErr w:type="gramEnd"/>
      <w:r w:rsidRPr="007F2A7B">
        <w:rPr>
          <w:rFonts w:ascii="Arial Narrow" w:hAnsi="Arial Narrow"/>
          <w:sz w:val="24"/>
          <w:szCs w:val="24"/>
        </w:rPr>
        <w:t xml:space="preserve"> committees and University officials who are dedicated to ensuring compliance with federal state and local laws, and relevant institutional policies, in order to provide a comprehensive program for the protection for human participants in research.</w:t>
      </w:r>
    </w:p>
    <w:sectPr w:rsidR="004E6990" w:rsidRPr="007F2A7B" w:rsidSect="00AC530A">
      <w:headerReference w:type="default" r:id="rId13"/>
      <w:footerReference w:type="default" r:id="rId14"/>
      <w:pgSz w:w="12240" w:h="15840"/>
      <w:pgMar w:top="1480" w:right="1340" w:bottom="1180" w:left="132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3EBDC" w14:textId="77777777" w:rsidR="00A90D22" w:rsidRDefault="00A90D22">
      <w:r>
        <w:separator/>
      </w:r>
    </w:p>
  </w:endnote>
  <w:endnote w:type="continuationSeparator" w:id="0">
    <w:p w14:paraId="23FB12D4" w14:textId="77777777" w:rsidR="00A90D22" w:rsidRDefault="00A9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919221"/>
      <w:docPartObj>
        <w:docPartGallery w:val="Page Numbers (Bottom of Page)"/>
        <w:docPartUnique/>
      </w:docPartObj>
    </w:sdtPr>
    <w:sdtEndPr/>
    <w:sdtContent>
      <w:sdt>
        <w:sdtPr>
          <w:id w:val="249169363"/>
          <w:docPartObj>
            <w:docPartGallery w:val="Page Numbers (Top of Page)"/>
            <w:docPartUnique/>
          </w:docPartObj>
        </w:sdtPr>
        <w:sdtEndPr/>
        <w:sdtContent>
          <w:p w14:paraId="6BADFC85" w14:textId="77777777" w:rsidR="007F2A7B" w:rsidRDefault="007F2A7B">
            <w:pPr>
              <w:pStyle w:val="Footer"/>
            </w:pPr>
          </w:p>
          <w:p w14:paraId="2E319EC0" w14:textId="448AC3EF" w:rsidR="007F2A7B" w:rsidRDefault="007F2A7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87E2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7E2D">
              <w:rPr>
                <w:b/>
                <w:bCs/>
                <w:noProof/>
              </w:rPr>
              <w:t>12</w:t>
            </w:r>
            <w:r>
              <w:rPr>
                <w:b/>
                <w:bCs/>
                <w:sz w:val="24"/>
                <w:szCs w:val="24"/>
              </w:rPr>
              <w:fldChar w:fldCharType="end"/>
            </w:r>
          </w:p>
        </w:sdtContent>
      </w:sdt>
    </w:sdtContent>
  </w:sdt>
  <w:p w14:paraId="287D1DB9" w14:textId="3CA5FCBC" w:rsidR="007F2A7B" w:rsidRDefault="007F2A7B">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DE416" w14:textId="77777777" w:rsidR="00A90D22" w:rsidRDefault="00A90D22">
      <w:r>
        <w:separator/>
      </w:r>
    </w:p>
  </w:footnote>
  <w:footnote w:type="continuationSeparator" w:id="0">
    <w:p w14:paraId="2366F8DF" w14:textId="77777777" w:rsidR="00A90D22" w:rsidRDefault="00A9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3"/>
      <w:gridCol w:w="3193"/>
      <w:gridCol w:w="3193"/>
    </w:tblGrid>
    <w:tr w:rsidR="007F2A7B" w14:paraId="0B78A7C4" w14:textId="77777777" w:rsidTr="20A889C2">
      <w:tc>
        <w:tcPr>
          <w:tcW w:w="3193" w:type="dxa"/>
        </w:tcPr>
        <w:p w14:paraId="175BDA3A" w14:textId="22109AF3" w:rsidR="007F2A7B" w:rsidRDefault="007F2A7B" w:rsidP="00045061">
          <w:pPr>
            <w:pStyle w:val="Header"/>
            <w:ind w:left="-115"/>
          </w:pPr>
        </w:p>
      </w:tc>
      <w:tc>
        <w:tcPr>
          <w:tcW w:w="3193" w:type="dxa"/>
        </w:tcPr>
        <w:p w14:paraId="681DEAA8" w14:textId="354C6FFD" w:rsidR="007F2A7B" w:rsidRDefault="007F2A7B" w:rsidP="00045061">
          <w:pPr>
            <w:pStyle w:val="Header"/>
            <w:jc w:val="center"/>
          </w:pPr>
        </w:p>
      </w:tc>
      <w:tc>
        <w:tcPr>
          <w:tcW w:w="3193" w:type="dxa"/>
        </w:tcPr>
        <w:p w14:paraId="4AF6A665" w14:textId="75F13D2A" w:rsidR="007F2A7B" w:rsidRDefault="007F2A7B" w:rsidP="00045061">
          <w:pPr>
            <w:pStyle w:val="Header"/>
            <w:ind w:right="-115"/>
            <w:jc w:val="right"/>
          </w:pPr>
        </w:p>
      </w:tc>
    </w:tr>
  </w:tbl>
  <w:p w14:paraId="1F99FBFB" w14:textId="214101E7" w:rsidR="007F2A7B" w:rsidRDefault="007F2A7B" w:rsidP="00045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2CF"/>
    <w:multiLevelType w:val="hybridMultilevel"/>
    <w:tmpl w:val="C20E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33BE0"/>
    <w:multiLevelType w:val="hybridMultilevel"/>
    <w:tmpl w:val="990E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4410B"/>
    <w:multiLevelType w:val="hybridMultilevel"/>
    <w:tmpl w:val="E238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6A7A"/>
    <w:multiLevelType w:val="hybridMultilevel"/>
    <w:tmpl w:val="2858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4518B"/>
    <w:multiLevelType w:val="hybridMultilevel"/>
    <w:tmpl w:val="D0804416"/>
    <w:lvl w:ilvl="0" w:tplc="28DAB12A">
      <w:start w:val="1"/>
      <w:numFmt w:val="bullet"/>
      <w:lvlText w:val="•"/>
      <w:lvlJc w:val="left"/>
      <w:pPr>
        <w:ind w:hanging="360"/>
      </w:pPr>
      <w:rPr>
        <w:rFonts w:ascii="Times New Roman" w:eastAsia="Times New Roman" w:hAnsi="Times New Roman" w:hint="default"/>
        <w:w w:val="130"/>
        <w:sz w:val="24"/>
        <w:szCs w:val="24"/>
      </w:rPr>
    </w:lvl>
    <w:lvl w:ilvl="1" w:tplc="35405648">
      <w:start w:val="1"/>
      <w:numFmt w:val="bullet"/>
      <w:lvlText w:val="•"/>
      <w:lvlJc w:val="left"/>
      <w:pPr>
        <w:ind w:hanging="360"/>
      </w:pPr>
      <w:rPr>
        <w:rFonts w:ascii="Times New Roman" w:eastAsia="Times New Roman" w:hAnsi="Times New Roman" w:hint="default"/>
        <w:w w:val="130"/>
        <w:sz w:val="24"/>
        <w:szCs w:val="24"/>
      </w:rPr>
    </w:lvl>
    <w:lvl w:ilvl="2" w:tplc="89723B4A">
      <w:start w:val="1"/>
      <w:numFmt w:val="bullet"/>
      <w:lvlText w:val="•"/>
      <w:lvlJc w:val="left"/>
      <w:pPr>
        <w:ind w:hanging="360"/>
      </w:pPr>
      <w:rPr>
        <w:rFonts w:ascii="Times New Roman" w:eastAsia="Times New Roman" w:hAnsi="Times New Roman" w:hint="default"/>
        <w:sz w:val="24"/>
        <w:szCs w:val="24"/>
      </w:rPr>
    </w:lvl>
    <w:lvl w:ilvl="3" w:tplc="EF82E48E">
      <w:start w:val="1"/>
      <w:numFmt w:val="bullet"/>
      <w:lvlText w:val="•"/>
      <w:lvlJc w:val="left"/>
      <w:rPr>
        <w:rFonts w:hint="default"/>
      </w:rPr>
    </w:lvl>
    <w:lvl w:ilvl="4" w:tplc="B2469596">
      <w:start w:val="1"/>
      <w:numFmt w:val="bullet"/>
      <w:lvlText w:val="•"/>
      <w:lvlJc w:val="left"/>
      <w:rPr>
        <w:rFonts w:hint="default"/>
      </w:rPr>
    </w:lvl>
    <w:lvl w:ilvl="5" w:tplc="3AD804D6">
      <w:start w:val="1"/>
      <w:numFmt w:val="bullet"/>
      <w:lvlText w:val="•"/>
      <w:lvlJc w:val="left"/>
      <w:rPr>
        <w:rFonts w:hint="default"/>
      </w:rPr>
    </w:lvl>
    <w:lvl w:ilvl="6" w:tplc="E2D6DE96">
      <w:start w:val="1"/>
      <w:numFmt w:val="bullet"/>
      <w:lvlText w:val="•"/>
      <w:lvlJc w:val="left"/>
      <w:rPr>
        <w:rFonts w:hint="default"/>
      </w:rPr>
    </w:lvl>
    <w:lvl w:ilvl="7" w:tplc="DC0080CC">
      <w:start w:val="1"/>
      <w:numFmt w:val="bullet"/>
      <w:lvlText w:val="•"/>
      <w:lvlJc w:val="left"/>
      <w:rPr>
        <w:rFonts w:hint="default"/>
      </w:rPr>
    </w:lvl>
    <w:lvl w:ilvl="8" w:tplc="9F6C7DA4">
      <w:start w:val="1"/>
      <w:numFmt w:val="bullet"/>
      <w:lvlText w:val="•"/>
      <w:lvlJc w:val="left"/>
      <w:rPr>
        <w:rFonts w:hint="default"/>
      </w:rPr>
    </w:lvl>
  </w:abstractNum>
  <w:abstractNum w:abstractNumId="5" w15:restartNumberingAfterBreak="0">
    <w:nsid w:val="258F29B0"/>
    <w:multiLevelType w:val="hybridMultilevel"/>
    <w:tmpl w:val="FC4C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54231"/>
    <w:multiLevelType w:val="hybridMultilevel"/>
    <w:tmpl w:val="45C4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5187C"/>
    <w:multiLevelType w:val="hybridMultilevel"/>
    <w:tmpl w:val="BFEC7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91BFF"/>
    <w:multiLevelType w:val="hybridMultilevel"/>
    <w:tmpl w:val="6CA6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263B5"/>
    <w:multiLevelType w:val="hybridMultilevel"/>
    <w:tmpl w:val="71680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0E61B4"/>
    <w:multiLevelType w:val="hybridMultilevel"/>
    <w:tmpl w:val="0DFCF308"/>
    <w:lvl w:ilvl="0" w:tplc="2C426D8E">
      <w:start w:val="1"/>
      <w:numFmt w:val="bullet"/>
      <w:lvlText w:val="•"/>
      <w:lvlJc w:val="left"/>
      <w:pPr>
        <w:ind w:hanging="360"/>
      </w:pPr>
      <w:rPr>
        <w:rFonts w:ascii="Times New Roman" w:eastAsia="Times New Roman" w:hAnsi="Times New Roman" w:hint="default"/>
        <w:w w:val="130"/>
        <w:sz w:val="24"/>
        <w:szCs w:val="24"/>
      </w:rPr>
    </w:lvl>
    <w:lvl w:ilvl="1" w:tplc="79AEAAF8">
      <w:start w:val="1"/>
      <w:numFmt w:val="bullet"/>
      <w:lvlText w:val="•"/>
      <w:lvlJc w:val="left"/>
      <w:rPr>
        <w:rFonts w:hint="default"/>
      </w:rPr>
    </w:lvl>
    <w:lvl w:ilvl="2" w:tplc="586CAA0E">
      <w:start w:val="1"/>
      <w:numFmt w:val="bullet"/>
      <w:lvlText w:val="•"/>
      <w:lvlJc w:val="left"/>
      <w:rPr>
        <w:rFonts w:hint="default"/>
      </w:rPr>
    </w:lvl>
    <w:lvl w:ilvl="3" w:tplc="67C2F7F4">
      <w:start w:val="1"/>
      <w:numFmt w:val="bullet"/>
      <w:lvlText w:val="•"/>
      <w:lvlJc w:val="left"/>
      <w:rPr>
        <w:rFonts w:hint="default"/>
      </w:rPr>
    </w:lvl>
    <w:lvl w:ilvl="4" w:tplc="F0A21CC0">
      <w:start w:val="1"/>
      <w:numFmt w:val="bullet"/>
      <w:lvlText w:val="•"/>
      <w:lvlJc w:val="left"/>
      <w:rPr>
        <w:rFonts w:hint="default"/>
      </w:rPr>
    </w:lvl>
    <w:lvl w:ilvl="5" w:tplc="36D84846">
      <w:start w:val="1"/>
      <w:numFmt w:val="bullet"/>
      <w:lvlText w:val="•"/>
      <w:lvlJc w:val="left"/>
      <w:rPr>
        <w:rFonts w:hint="default"/>
      </w:rPr>
    </w:lvl>
    <w:lvl w:ilvl="6" w:tplc="FD400FAC">
      <w:start w:val="1"/>
      <w:numFmt w:val="bullet"/>
      <w:lvlText w:val="•"/>
      <w:lvlJc w:val="left"/>
      <w:rPr>
        <w:rFonts w:hint="default"/>
      </w:rPr>
    </w:lvl>
    <w:lvl w:ilvl="7" w:tplc="92B257AC">
      <w:start w:val="1"/>
      <w:numFmt w:val="bullet"/>
      <w:lvlText w:val="•"/>
      <w:lvlJc w:val="left"/>
      <w:rPr>
        <w:rFonts w:hint="default"/>
      </w:rPr>
    </w:lvl>
    <w:lvl w:ilvl="8" w:tplc="C4744F50">
      <w:start w:val="1"/>
      <w:numFmt w:val="bullet"/>
      <w:lvlText w:val="•"/>
      <w:lvlJc w:val="left"/>
      <w:rPr>
        <w:rFonts w:hint="default"/>
      </w:rPr>
    </w:lvl>
  </w:abstractNum>
  <w:abstractNum w:abstractNumId="11" w15:restartNumberingAfterBreak="0">
    <w:nsid w:val="45C3055B"/>
    <w:multiLevelType w:val="hybridMultilevel"/>
    <w:tmpl w:val="4ED0FC84"/>
    <w:lvl w:ilvl="0" w:tplc="06926ABC">
      <w:start w:val="1"/>
      <w:numFmt w:val="bullet"/>
      <w:lvlText w:val="•"/>
      <w:lvlJc w:val="left"/>
      <w:pPr>
        <w:ind w:hanging="360"/>
      </w:pPr>
      <w:rPr>
        <w:rFonts w:ascii="Arial Narrow" w:eastAsia="Arial Narrow" w:hAnsi="Arial Narrow" w:hint="default"/>
        <w:sz w:val="24"/>
        <w:szCs w:val="24"/>
      </w:rPr>
    </w:lvl>
    <w:lvl w:ilvl="1" w:tplc="25EC104C">
      <w:start w:val="1"/>
      <w:numFmt w:val="bullet"/>
      <w:lvlText w:val="•"/>
      <w:lvlJc w:val="left"/>
      <w:rPr>
        <w:rFonts w:hint="default"/>
      </w:rPr>
    </w:lvl>
    <w:lvl w:ilvl="2" w:tplc="9B5A6848">
      <w:start w:val="1"/>
      <w:numFmt w:val="bullet"/>
      <w:lvlText w:val="•"/>
      <w:lvlJc w:val="left"/>
      <w:rPr>
        <w:rFonts w:hint="default"/>
      </w:rPr>
    </w:lvl>
    <w:lvl w:ilvl="3" w:tplc="2E8866DE">
      <w:start w:val="1"/>
      <w:numFmt w:val="bullet"/>
      <w:lvlText w:val="•"/>
      <w:lvlJc w:val="left"/>
      <w:rPr>
        <w:rFonts w:hint="default"/>
      </w:rPr>
    </w:lvl>
    <w:lvl w:ilvl="4" w:tplc="C52CAF76">
      <w:start w:val="1"/>
      <w:numFmt w:val="bullet"/>
      <w:lvlText w:val="•"/>
      <w:lvlJc w:val="left"/>
      <w:rPr>
        <w:rFonts w:hint="default"/>
      </w:rPr>
    </w:lvl>
    <w:lvl w:ilvl="5" w:tplc="E7BCA836">
      <w:start w:val="1"/>
      <w:numFmt w:val="bullet"/>
      <w:lvlText w:val="•"/>
      <w:lvlJc w:val="left"/>
      <w:rPr>
        <w:rFonts w:hint="default"/>
      </w:rPr>
    </w:lvl>
    <w:lvl w:ilvl="6" w:tplc="8DCA14E8">
      <w:start w:val="1"/>
      <w:numFmt w:val="bullet"/>
      <w:lvlText w:val="•"/>
      <w:lvlJc w:val="left"/>
      <w:rPr>
        <w:rFonts w:hint="default"/>
      </w:rPr>
    </w:lvl>
    <w:lvl w:ilvl="7" w:tplc="89342B4C">
      <w:start w:val="1"/>
      <w:numFmt w:val="bullet"/>
      <w:lvlText w:val="•"/>
      <w:lvlJc w:val="left"/>
      <w:rPr>
        <w:rFonts w:hint="default"/>
      </w:rPr>
    </w:lvl>
    <w:lvl w:ilvl="8" w:tplc="4A1C7976">
      <w:start w:val="1"/>
      <w:numFmt w:val="bullet"/>
      <w:lvlText w:val="•"/>
      <w:lvlJc w:val="left"/>
      <w:rPr>
        <w:rFonts w:hint="default"/>
      </w:rPr>
    </w:lvl>
  </w:abstractNum>
  <w:abstractNum w:abstractNumId="12" w15:restartNumberingAfterBreak="0">
    <w:nsid w:val="518B16CC"/>
    <w:multiLevelType w:val="hybridMultilevel"/>
    <w:tmpl w:val="6DBE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55CCB"/>
    <w:multiLevelType w:val="hybridMultilevel"/>
    <w:tmpl w:val="35E0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71565"/>
    <w:multiLevelType w:val="hybridMultilevel"/>
    <w:tmpl w:val="1194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208B5"/>
    <w:multiLevelType w:val="hybridMultilevel"/>
    <w:tmpl w:val="1932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169858">
    <w:abstractNumId w:val="10"/>
  </w:num>
  <w:num w:numId="2" w16cid:durableId="1693216509">
    <w:abstractNumId w:val="4"/>
  </w:num>
  <w:num w:numId="3" w16cid:durableId="1244141000">
    <w:abstractNumId w:val="11"/>
  </w:num>
  <w:num w:numId="4" w16cid:durableId="902834155">
    <w:abstractNumId w:val="9"/>
  </w:num>
  <w:num w:numId="5" w16cid:durableId="35931152">
    <w:abstractNumId w:val="13"/>
  </w:num>
  <w:num w:numId="6" w16cid:durableId="1481194225">
    <w:abstractNumId w:val="14"/>
  </w:num>
  <w:num w:numId="7" w16cid:durableId="800417583">
    <w:abstractNumId w:val="12"/>
  </w:num>
  <w:num w:numId="8" w16cid:durableId="797990596">
    <w:abstractNumId w:val="8"/>
  </w:num>
  <w:num w:numId="9" w16cid:durableId="318580203">
    <w:abstractNumId w:val="1"/>
  </w:num>
  <w:num w:numId="10" w16cid:durableId="342896379">
    <w:abstractNumId w:val="5"/>
  </w:num>
  <w:num w:numId="11" w16cid:durableId="1325741255">
    <w:abstractNumId w:val="0"/>
  </w:num>
  <w:num w:numId="12" w16cid:durableId="1482693122">
    <w:abstractNumId w:val="6"/>
  </w:num>
  <w:num w:numId="13" w16cid:durableId="348532322">
    <w:abstractNumId w:val="3"/>
  </w:num>
  <w:num w:numId="14" w16cid:durableId="1965959927">
    <w:abstractNumId w:val="7"/>
  </w:num>
  <w:num w:numId="15" w16cid:durableId="628513551">
    <w:abstractNumId w:val="15"/>
  </w:num>
  <w:num w:numId="16" w16cid:durableId="902176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1Aj/J4d5yMLh+M2tseFzpI2zIXWoilmUaeTiCHuRFQpzpw2J4L777p042fxQ6Ebzg6Ls3veI3SBbegrU7wNpmg==" w:salt="8ItjgO5JLInJA3O6SEn5D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990"/>
    <w:rsid w:val="00000951"/>
    <w:rsid w:val="00005B4B"/>
    <w:rsid w:val="00013D13"/>
    <w:rsid w:val="00040703"/>
    <w:rsid w:val="00041A4D"/>
    <w:rsid w:val="00045061"/>
    <w:rsid w:val="00050EC8"/>
    <w:rsid w:val="00051D1A"/>
    <w:rsid w:val="000706AD"/>
    <w:rsid w:val="000717F3"/>
    <w:rsid w:val="000733E8"/>
    <w:rsid w:val="000867F7"/>
    <w:rsid w:val="00086F95"/>
    <w:rsid w:val="00096332"/>
    <w:rsid w:val="000B0BCD"/>
    <w:rsid w:val="000C0DBC"/>
    <w:rsid w:val="000C242D"/>
    <w:rsid w:val="000C3D85"/>
    <w:rsid w:val="000D0BE1"/>
    <w:rsid w:val="000D23B7"/>
    <w:rsid w:val="000D4A05"/>
    <w:rsid w:val="000D517C"/>
    <w:rsid w:val="000D548F"/>
    <w:rsid w:val="000D776E"/>
    <w:rsid w:val="00120AC6"/>
    <w:rsid w:val="00122349"/>
    <w:rsid w:val="0012624F"/>
    <w:rsid w:val="00126964"/>
    <w:rsid w:val="001411A7"/>
    <w:rsid w:val="00143919"/>
    <w:rsid w:val="001506DC"/>
    <w:rsid w:val="00165A13"/>
    <w:rsid w:val="00181DBD"/>
    <w:rsid w:val="00191877"/>
    <w:rsid w:val="001A1ABC"/>
    <w:rsid w:val="001A359C"/>
    <w:rsid w:val="001A68BA"/>
    <w:rsid w:val="001B1979"/>
    <w:rsid w:val="001C4B04"/>
    <w:rsid w:val="001C6704"/>
    <w:rsid w:val="001D2B56"/>
    <w:rsid w:val="001F6602"/>
    <w:rsid w:val="001F66F0"/>
    <w:rsid w:val="001F691C"/>
    <w:rsid w:val="00241749"/>
    <w:rsid w:val="0025379E"/>
    <w:rsid w:val="00263513"/>
    <w:rsid w:val="0027734F"/>
    <w:rsid w:val="002A0DCC"/>
    <w:rsid w:val="002A64E4"/>
    <w:rsid w:val="002A66DE"/>
    <w:rsid w:val="002C1BAA"/>
    <w:rsid w:val="002C4585"/>
    <w:rsid w:val="002C6A5E"/>
    <w:rsid w:val="002F6A39"/>
    <w:rsid w:val="00311043"/>
    <w:rsid w:val="00316936"/>
    <w:rsid w:val="00332BB7"/>
    <w:rsid w:val="0035332E"/>
    <w:rsid w:val="00360CDE"/>
    <w:rsid w:val="00367A9F"/>
    <w:rsid w:val="00383096"/>
    <w:rsid w:val="00386507"/>
    <w:rsid w:val="00391E49"/>
    <w:rsid w:val="003B6F34"/>
    <w:rsid w:val="003C12EF"/>
    <w:rsid w:val="003E14A3"/>
    <w:rsid w:val="003E2F75"/>
    <w:rsid w:val="0040361F"/>
    <w:rsid w:val="004039BF"/>
    <w:rsid w:val="004057B9"/>
    <w:rsid w:val="00412DDB"/>
    <w:rsid w:val="004168C1"/>
    <w:rsid w:val="00423A75"/>
    <w:rsid w:val="00423DFF"/>
    <w:rsid w:val="00426E4C"/>
    <w:rsid w:val="00431B02"/>
    <w:rsid w:val="00431FDD"/>
    <w:rsid w:val="00434F80"/>
    <w:rsid w:val="00443062"/>
    <w:rsid w:val="00460E1B"/>
    <w:rsid w:val="00461457"/>
    <w:rsid w:val="00472DE9"/>
    <w:rsid w:val="00482B35"/>
    <w:rsid w:val="004A1035"/>
    <w:rsid w:val="004D1B97"/>
    <w:rsid w:val="004D6739"/>
    <w:rsid w:val="004E42A7"/>
    <w:rsid w:val="004E68A4"/>
    <w:rsid w:val="004E6990"/>
    <w:rsid w:val="00503787"/>
    <w:rsid w:val="005061A6"/>
    <w:rsid w:val="00512577"/>
    <w:rsid w:val="005423E9"/>
    <w:rsid w:val="00560E94"/>
    <w:rsid w:val="00561C37"/>
    <w:rsid w:val="005732D4"/>
    <w:rsid w:val="005A6B49"/>
    <w:rsid w:val="005B5085"/>
    <w:rsid w:val="005C53C7"/>
    <w:rsid w:val="005D6DA9"/>
    <w:rsid w:val="005E0CBE"/>
    <w:rsid w:val="005F673F"/>
    <w:rsid w:val="00625264"/>
    <w:rsid w:val="006300F3"/>
    <w:rsid w:val="00633B2D"/>
    <w:rsid w:val="00633C37"/>
    <w:rsid w:val="0064488A"/>
    <w:rsid w:val="00646086"/>
    <w:rsid w:val="0065188E"/>
    <w:rsid w:val="00655E21"/>
    <w:rsid w:val="006767CF"/>
    <w:rsid w:val="006812C5"/>
    <w:rsid w:val="00695AD3"/>
    <w:rsid w:val="006A3C9B"/>
    <w:rsid w:val="006A7A6E"/>
    <w:rsid w:val="006B0502"/>
    <w:rsid w:val="006C3F5F"/>
    <w:rsid w:val="006D3D65"/>
    <w:rsid w:val="006D495F"/>
    <w:rsid w:val="006D5B16"/>
    <w:rsid w:val="006D6E00"/>
    <w:rsid w:val="006D71FB"/>
    <w:rsid w:val="006E54FB"/>
    <w:rsid w:val="006F65AF"/>
    <w:rsid w:val="00732BF0"/>
    <w:rsid w:val="007335A9"/>
    <w:rsid w:val="00742CDE"/>
    <w:rsid w:val="00757C04"/>
    <w:rsid w:val="007602AD"/>
    <w:rsid w:val="00767C33"/>
    <w:rsid w:val="00770319"/>
    <w:rsid w:val="00780105"/>
    <w:rsid w:val="0078374A"/>
    <w:rsid w:val="007842FB"/>
    <w:rsid w:val="007870FC"/>
    <w:rsid w:val="007A083D"/>
    <w:rsid w:val="007A1E2C"/>
    <w:rsid w:val="007B3730"/>
    <w:rsid w:val="007C0BCE"/>
    <w:rsid w:val="007D56D4"/>
    <w:rsid w:val="007D5966"/>
    <w:rsid w:val="007E57D5"/>
    <w:rsid w:val="007F2A7B"/>
    <w:rsid w:val="007F6292"/>
    <w:rsid w:val="00803B87"/>
    <w:rsid w:val="008368AA"/>
    <w:rsid w:val="008401C1"/>
    <w:rsid w:val="00852E8F"/>
    <w:rsid w:val="0087057D"/>
    <w:rsid w:val="0087489A"/>
    <w:rsid w:val="00875599"/>
    <w:rsid w:val="00885DD3"/>
    <w:rsid w:val="0089247F"/>
    <w:rsid w:val="008C7C3D"/>
    <w:rsid w:val="008E4072"/>
    <w:rsid w:val="008F0C32"/>
    <w:rsid w:val="008F34C2"/>
    <w:rsid w:val="00930448"/>
    <w:rsid w:val="009340BB"/>
    <w:rsid w:val="0094182C"/>
    <w:rsid w:val="00953B9A"/>
    <w:rsid w:val="00974ED3"/>
    <w:rsid w:val="009868A1"/>
    <w:rsid w:val="00992989"/>
    <w:rsid w:val="009C4D39"/>
    <w:rsid w:val="009C50B8"/>
    <w:rsid w:val="009C6E0E"/>
    <w:rsid w:val="009E5797"/>
    <w:rsid w:val="009F6706"/>
    <w:rsid w:val="00A11C07"/>
    <w:rsid w:val="00A1777F"/>
    <w:rsid w:val="00A430FF"/>
    <w:rsid w:val="00A438F7"/>
    <w:rsid w:val="00A5052F"/>
    <w:rsid w:val="00A50AA4"/>
    <w:rsid w:val="00A50B25"/>
    <w:rsid w:val="00A67E3A"/>
    <w:rsid w:val="00A72993"/>
    <w:rsid w:val="00A8720B"/>
    <w:rsid w:val="00A90D22"/>
    <w:rsid w:val="00AB103A"/>
    <w:rsid w:val="00AC36B6"/>
    <w:rsid w:val="00AC530A"/>
    <w:rsid w:val="00AD0848"/>
    <w:rsid w:val="00AF1F67"/>
    <w:rsid w:val="00AF4CD9"/>
    <w:rsid w:val="00B14667"/>
    <w:rsid w:val="00B214B1"/>
    <w:rsid w:val="00B23B65"/>
    <w:rsid w:val="00B260D3"/>
    <w:rsid w:val="00B3385D"/>
    <w:rsid w:val="00B461EB"/>
    <w:rsid w:val="00B5068A"/>
    <w:rsid w:val="00B875FB"/>
    <w:rsid w:val="00B87E2D"/>
    <w:rsid w:val="00BA3612"/>
    <w:rsid w:val="00BA57BD"/>
    <w:rsid w:val="00BA79FA"/>
    <w:rsid w:val="00BB16F6"/>
    <w:rsid w:val="00BC52DD"/>
    <w:rsid w:val="00BD025A"/>
    <w:rsid w:val="00BD225A"/>
    <w:rsid w:val="00BD56F0"/>
    <w:rsid w:val="00BE3156"/>
    <w:rsid w:val="00BE4D8F"/>
    <w:rsid w:val="00BF3412"/>
    <w:rsid w:val="00BF3766"/>
    <w:rsid w:val="00BF5EE1"/>
    <w:rsid w:val="00BF6316"/>
    <w:rsid w:val="00C05583"/>
    <w:rsid w:val="00C11B59"/>
    <w:rsid w:val="00C23D87"/>
    <w:rsid w:val="00C47067"/>
    <w:rsid w:val="00C65665"/>
    <w:rsid w:val="00C67812"/>
    <w:rsid w:val="00C746B9"/>
    <w:rsid w:val="00C86BE5"/>
    <w:rsid w:val="00C97FB7"/>
    <w:rsid w:val="00CA29E3"/>
    <w:rsid w:val="00CA5D8B"/>
    <w:rsid w:val="00CD1D47"/>
    <w:rsid w:val="00CE6456"/>
    <w:rsid w:val="00D00FCA"/>
    <w:rsid w:val="00D209E2"/>
    <w:rsid w:val="00D337E3"/>
    <w:rsid w:val="00D43062"/>
    <w:rsid w:val="00D57C98"/>
    <w:rsid w:val="00D66014"/>
    <w:rsid w:val="00D713C9"/>
    <w:rsid w:val="00D721A8"/>
    <w:rsid w:val="00D83E25"/>
    <w:rsid w:val="00DA06D2"/>
    <w:rsid w:val="00DA1D75"/>
    <w:rsid w:val="00DC130F"/>
    <w:rsid w:val="00DF2E9F"/>
    <w:rsid w:val="00DF5F42"/>
    <w:rsid w:val="00E1329B"/>
    <w:rsid w:val="00E13DF6"/>
    <w:rsid w:val="00E1403E"/>
    <w:rsid w:val="00E23AC2"/>
    <w:rsid w:val="00E24FE4"/>
    <w:rsid w:val="00E37621"/>
    <w:rsid w:val="00E401AA"/>
    <w:rsid w:val="00E46E17"/>
    <w:rsid w:val="00E47D63"/>
    <w:rsid w:val="00E54A6A"/>
    <w:rsid w:val="00E75AD6"/>
    <w:rsid w:val="00EB3000"/>
    <w:rsid w:val="00EC2D42"/>
    <w:rsid w:val="00EE76A3"/>
    <w:rsid w:val="00EF55D8"/>
    <w:rsid w:val="00F012D7"/>
    <w:rsid w:val="00F16CAA"/>
    <w:rsid w:val="00F25957"/>
    <w:rsid w:val="00F2715D"/>
    <w:rsid w:val="00F326AF"/>
    <w:rsid w:val="00F51B56"/>
    <w:rsid w:val="00F53295"/>
    <w:rsid w:val="00F62873"/>
    <w:rsid w:val="00F72DDF"/>
    <w:rsid w:val="00F76586"/>
    <w:rsid w:val="00F83424"/>
    <w:rsid w:val="00FA48CB"/>
    <w:rsid w:val="00FC5C7D"/>
    <w:rsid w:val="00FD522B"/>
    <w:rsid w:val="00FE00C9"/>
    <w:rsid w:val="0B4C7017"/>
    <w:rsid w:val="20A889C2"/>
    <w:rsid w:val="24824AD0"/>
    <w:rsid w:val="2A99C0D8"/>
    <w:rsid w:val="2AA10A47"/>
    <w:rsid w:val="2CCC688C"/>
    <w:rsid w:val="3DF46144"/>
    <w:rsid w:val="3F1FA6C2"/>
    <w:rsid w:val="41F377CF"/>
    <w:rsid w:val="553B1A55"/>
    <w:rsid w:val="64FB8213"/>
    <w:rsid w:val="678046E1"/>
    <w:rsid w:val="791BA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5BBA3"/>
  <w15:docId w15:val="{4DA805FA-1C50-4CA7-9850-E12A82C7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Narrow" w:eastAsia="Arial Narrow" w:hAnsi="Arial Narrow"/>
      <w:b/>
      <w:bCs/>
      <w:sz w:val="28"/>
      <w:szCs w:val="28"/>
    </w:rPr>
  </w:style>
  <w:style w:type="paragraph" w:styleId="Heading2">
    <w:name w:val="heading 2"/>
    <w:basedOn w:val="Normal"/>
    <w:uiPriority w:val="1"/>
    <w:qFormat/>
    <w:pPr>
      <w:ind w:left="120"/>
      <w:outlineLvl w:val="1"/>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hanging="360"/>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E76A3"/>
    <w:rPr>
      <w:rFonts w:ascii="Arial Narrow" w:eastAsia="Arial Narrow" w:hAnsi="Arial Narrow"/>
      <w:sz w:val="24"/>
      <w:szCs w:val="24"/>
    </w:rPr>
  </w:style>
  <w:style w:type="paragraph" w:styleId="Header">
    <w:name w:val="header"/>
    <w:basedOn w:val="Normal"/>
    <w:link w:val="HeaderChar"/>
    <w:uiPriority w:val="99"/>
    <w:unhideWhenUsed/>
    <w:rsid w:val="00C23D87"/>
    <w:pPr>
      <w:tabs>
        <w:tab w:val="center" w:pos="4680"/>
        <w:tab w:val="right" w:pos="9360"/>
      </w:tabs>
    </w:pPr>
  </w:style>
  <w:style w:type="character" w:customStyle="1" w:styleId="HeaderChar">
    <w:name w:val="Header Char"/>
    <w:basedOn w:val="DefaultParagraphFont"/>
    <w:link w:val="Header"/>
    <w:uiPriority w:val="99"/>
    <w:rsid w:val="00C23D87"/>
  </w:style>
  <w:style w:type="paragraph" w:styleId="Footer">
    <w:name w:val="footer"/>
    <w:basedOn w:val="Normal"/>
    <w:link w:val="FooterChar"/>
    <w:uiPriority w:val="99"/>
    <w:unhideWhenUsed/>
    <w:rsid w:val="00C23D87"/>
    <w:pPr>
      <w:tabs>
        <w:tab w:val="center" w:pos="4680"/>
        <w:tab w:val="right" w:pos="9360"/>
      </w:tabs>
    </w:pPr>
  </w:style>
  <w:style w:type="character" w:customStyle="1" w:styleId="FooterChar">
    <w:name w:val="Footer Char"/>
    <w:basedOn w:val="DefaultParagraphFont"/>
    <w:link w:val="Footer"/>
    <w:uiPriority w:val="99"/>
    <w:rsid w:val="00C23D87"/>
  </w:style>
  <w:style w:type="paragraph" w:styleId="BalloonText">
    <w:name w:val="Balloon Text"/>
    <w:basedOn w:val="Normal"/>
    <w:link w:val="BalloonTextChar"/>
    <w:uiPriority w:val="99"/>
    <w:semiHidden/>
    <w:unhideWhenUsed/>
    <w:rsid w:val="00695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AD3"/>
    <w:rPr>
      <w:rFonts w:ascii="Segoe UI" w:hAnsi="Segoe UI" w:cs="Segoe UI"/>
      <w:sz w:val="18"/>
      <w:szCs w:val="18"/>
    </w:rPr>
  </w:style>
  <w:style w:type="character" w:styleId="CommentReference">
    <w:name w:val="annotation reference"/>
    <w:basedOn w:val="DefaultParagraphFont"/>
    <w:uiPriority w:val="99"/>
    <w:semiHidden/>
    <w:unhideWhenUsed/>
    <w:rsid w:val="00767C33"/>
    <w:rPr>
      <w:sz w:val="16"/>
      <w:szCs w:val="16"/>
    </w:rPr>
  </w:style>
  <w:style w:type="paragraph" w:styleId="CommentText">
    <w:name w:val="annotation text"/>
    <w:basedOn w:val="Normal"/>
    <w:link w:val="CommentTextChar"/>
    <w:uiPriority w:val="99"/>
    <w:unhideWhenUsed/>
    <w:rsid w:val="00767C33"/>
    <w:rPr>
      <w:sz w:val="20"/>
      <w:szCs w:val="20"/>
    </w:rPr>
  </w:style>
  <w:style w:type="character" w:customStyle="1" w:styleId="CommentTextChar">
    <w:name w:val="Comment Text Char"/>
    <w:basedOn w:val="DefaultParagraphFont"/>
    <w:link w:val="CommentText"/>
    <w:uiPriority w:val="99"/>
    <w:rsid w:val="00767C33"/>
    <w:rPr>
      <w:sz w:val="20"/>
      <w:szCs w:val="20"/>
    </w:rPr>
  </w:style>
  <w:style w:type="paragraph" w:styleId="CommentSubject">
    <w:name w:val="annotation subject"/>
    <w:basedOn w:val="CommentText"/>
    <w:next w:val="CommentText"/>
    <w:link w:val="CommentSubjectChar"/>
    <w:uiPriority w:val="99"/>
    <w:semiHidden/>
    <w:unhideWhenUsed/>
    <w:rsid w:val="00767C33"/>
    <w:rPr>
      <w:b/>
      <w:bCs/>
    </w:rPr>
  </w:style>
  <w:style w:type="character" w:customStyle="1" w:styleId="CommentSubjectChar">
    <w:name w:val="Comment Subject Char"/>
    <w:basedOn w:val="CommentTextChar"/>
    <w:link w:val="CommentSubject"/>
    <w:uiPriority w:val="99"/>
    <w:semiHidden/>
    <w:rsid w:val="00767C33"/>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C1BAA"/>
    <w:pPr>
      <w:widowControl/>
    </w:pPr>
  </w:style>
  <w:style w:type="character" w:styleId="Hyperlink">
    <w:name w:val="Hyperlink"/>
    <w:basedOn w:val="DefaultParagraphFont"/>
    <w:uiPriority w:val="99"/>
    <w:unhideWhenUsed/>
    <w:rsid w:val="001D2B56"/>
    <w:rPr>
      <w:color w:val="0000FF" w:themeColor="hyperlink"/>
      <w:u w:val="single"/>
    </w:rPr>
  </w:style>
  <w:style w:type="character" w:customStyle="1" w:styleId="UnresolvedMention1">
    <w:name w:val="Unresolved Mention1"/>
    <w:basedOn w:val="DefaultParagraphFont"/>
    <w:uiPriority w:val="99"/>
    <w:semiHidden/>
    <w:unhideWhenUsed/>
    <w:rsid w:val="001D2B56"/>
    <w:rPr>
      <w:color w:val="605E5C"/>
      <w:shd w:val="clear" w:color="auto" w:fill="E1DFDD"/>
    </w:rPr>
  </w:style>
  <w:style w:type="paragraph" w:styleId="NormalWeb">
    <w:name w:val="Normal (Web)"/>
    <w:basedOn w:val="Normal"/>
    <w:uiPriority w:val="99"/>
    <w:semiHidden/>
    <w:unhideWhenUsed/>
    <w:rsid w:val="00CA29E3"/>
    <w:pPr>
      <w:widowControl/>
      <w:spacing w:before="100" w:beforeAutospacing="1" w:after="100" w:afterAutospacing="1"/>
    </w:pPr>
    <w:rPr>
      <w:rFonts w:ascii="Times New Roman" w:eastAsia="Times New Roman" w:hAnsi="Times New Roman" w:cs="Times New Roman"/>
      <w:sz w:val="24"/>
      <w:szCs w:val="24"/>
    </w:rPr>
  </w:style>
  <w:style w:type="character" w:customStyle="1" w:styleId="markedcontent">
    <w:name w:val="markedcontent"/>
    <w:basedOn w:val="DefaultParagraphFont"/>
    <w:rsid w:val="00DF2E9F"/>
  </w:style>
  <w:style w:type="character" w:styleId="UnresolvedMention">
    <w:name w:val="Unresolved Mention"/>
    <w:basedOn w:val="DefaultParagraphFont"/>
    <w:uiPriority w:val="99"/>
    <w:semiHidden/>
    <w:unhideWhenUsed/>
    <w:rsid w:val="00784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5875">
      <w:bodyDiv w:val="1"/>
      <w:marLeft w:val="0"/>
      <w:marRight w:val="0"/>
      <w:marTop w:val="0"/>
      <w:marBottom w:val="0"/>
      <w:divBdr>
        <w:top w:val="none" w:sz="0" w:space="0" w:color="auto"/>
        <w:left w:val="none" w:sz="0" w:space="0" w:color="auto"/>
        <w:bottom w:val="none" w:sz="0" w:space="0" w:color="auto"/>
        <w:right w:val="none" w:sz="0" w:space="0" w:color="auto"/>
      </w:divBdr>
      <w:divsChild>
        <w:div w:id="1721322885">
          <w:marLeft w:val="0"/>
          <w:marRight w:val="0"/>
          <w:marTop w:val="0"/>
          <w:marBottom w:val="0"/>
          <w:divBdr>
            <w:top w:val="none" w:sz="0" w:space="0" w:color="auto"/>
            <w:left w:val="none" w:sz="0" w:space="0" w:color="auto"/>
            <w:bottom w:val="none" w:sz="0" w:space="0" w:color="auto"/>
            <w:right w:val="none" w:sz="0" w:space="0" w:color="auto"/>
          </w:divBdr>
        </w:div>
      </w:divsChild>
    </w:div>
    <w:div w:id="867252459">
      <w:bodyDiv w:val="1"/>
      <w:marLeft w:val="0"/>
      <w:marRight w:val="0"/>
      <w:marTop w:val="0"/>
      <w:marBottom w:val="0"/>
      <w:divBdr>
        <w:top w:val="none" w:sz="0" w:space="0" w:color="auto"/>
        <w:left w:val="none" w:sz="0" w:space="0" w:color="auto"/>
        <w:bottom w:val="none" w:sz="0" w:space="0" w:color="auto"/>
        <w:right w:val="none" w:sz="0" w:space="0" w:color="auto"/>
      </w:divBdr>
      <w:divsChild>
        <w:div w:id="2032490750">
          <w:marLeft w:val="0"/>
          <w:marRight w:val="0"/>
          <w:marTop w:val="0"/>
          <w:marBottom w:val="0"/>
          <w:divBdr>
            <w:top w:val="none" w:sz="0" w:space="0" w:color="auto"/>
            <w:left w:val="none" w:sz="0" w:space="0" w:color="auto"/>
            <w:bottom w:val="none" w:sz="0" w:space="0" w:color="auto"/>
            <w:right w:val="none" w:sz="0" w:space="0" w:color="auto"/>
          </w:divBdr>
        </w:div>
      </w:divsChild>
    </w:div>
    <w:div w:id="1686515109">
      <w:bodyDiv w:val="1"/>
      <w:marLeft w:val="0"/>
      <w:marRight w:val="0"/>
      <w:marTop w:val="0"/>
      <w:marBottom w:val="0"/>
      <w:divBdr>
        <w:top w:val="none" w:sz="0" w:space="0" w:color="auto"/>
        <w:left w:val="none" w:sz="0" w:space="0" w:color="auto"/>
        <w:bottom w:val="none" w:sz="0" w:space="0" w:color="auto"/>
        <w:right w:val="none" w:sz="0" w:space="0" w:color="auto"/>
      </w:divBdr>
    </w:div>
    <w:div w:id="1961106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wayne.edu/administrative/08-02-investigator-disclos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ohrp/regulations-and-policy/regulations/common-rule/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BDB3F3B745F46B56DF8B1F9788D42" ma:contentTypeVersion="2" ma:contentTypeDescription="Create a new document." ma:contentTypeScope="" ma:versionID="2483fb70d9b28a9a239acfb1c2629c02">
  <xsd:schema xmlns:xsd="http://www.w3.org/2001/XMLSchema" xmlns:xs="http://www.w3.org/2001/XMLSchema" xmlns:p="http://schemas.microsoft.com/office/2006/metadata/properties" xmlns:ns2="f65aada9-3675-4ecf-9017-3c04b3281420" targetNamespace="http://schemas.microsoft.com/office/2006/metadata/properties" ma:root="true" ma:fieldsID="4770aaed340e5a838a7830711e1ba8d5" ns2:_="">
    <xsd:import namespace="f65aada9-3675-4ecf-9017-3c04b32814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aada9-3675-4ecf-9017-3c04b3281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265FF-C521-4B2B-957B-52188E1B532A}">
  <ds:schemaRefs>
    <ds:schemaRef ds:uri="http://schemas.microsoft.com/sharepoint/v3/contenttype/forms"/>
  </ds:schemaRefs>
</ds:datastoreItem>
</file>

<file path=customXml/itemProps2.xml><?xml version="1.0" encoding="utf-8"?>
<ds:datastoreItem xmlns:ds="http://schemas.openxmlformats.org/officeDocument/2006/customXml" ds:itemID="{6B680003-158C-4BD0-A556-DBB96AEC3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898528-0975-4057-9AD7-D42F527D5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aada9-3675-4ecf-9017-3c04b3281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A8B7D-EF87-4F49-A033-FC8AC0E8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5991</Words>
  <Characters>34151</Characters>
  <Application>Microsoft Office Word</Application>
  <DocSecurity>8</DocSecurity>
  <Lines>284</Lines>
  <Paragraphs>80</Paragraphs>
  <ScaleCrop>false</ScaleCrop>
  <HeadingPairs>
    <vt:vector size="2" baseType="variant">
      <vt:variant>
        <vt:lpstr>Title</vt:lpstr>
      </vt:variant>
      <vt:variant>
        <vt:i4>1</vt:i4>
      </vt:variant>
    </vt:vector>
  </HeadingPairs>
  <TitlesOfParts>
    <vt:vector size="1" baseType="lpstr">
      <vt:lpstr>Microsoft Word - 1-2-wsu-hrpp.doc</vt:lpstr>
    </vt:vector>
  </TitlesOfParts>
  <Company>WSU</Company>
  <LinksUpToDate>false</LinksUpToDate>
  <CharactersWithSpaces>40062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- 1-2-wsu-hrpp.doc</dc:title>
  <dc:creator>dmonson</dc:creator>
  <cp:lastModifiedBy>Heather Park-May</cp:lastModifiedBy>
  <cp:revision>2</cp:revision>
  <cp:lastPrinted>2020-02-18T20:25:00Z</cp:lastPrinted>
  <dcterms:created xsi:type="dcterms:W3CDTF">2024-08-12T18:49:00Z</dcterms:created>
  <dcterms:modified xsi:type="dcterms:W3CDTF">2024-08-12T18:49:00Z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2014-12-10T00:00:00Z</vt:filetime>
  </property>
  <property fmtid="{D5CDD505-2E9C-101B-9397-08002B2CF9AE}" pid="3" name="LastSaved">
    <vt:filetime>2015-03-02T00:00:00Z</vt:filetime>
  </property>
  <property fmtid="{D5CDD505-2E9C-101B-9397-08002B2CF9AE}" pid="4" name="ContentTypeId">
    <vt:lpwstr>0x010100EA9BDB3F3B745F46B56DF8B1F9788D42</vt:lpwstr>
  </property>
</Properties>
</file>