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30FD" w14:textId="046526D1" w:rsidR="00715C4A" w:rsidRPr="00AC03E1" w:rsidRDefault="00AC03E1" w:rsidP="00AC03E1">
      <w:pPr>
        <w:pStyle w:val="Title"/>
        <w:spacing w:before="0" w:after="0"/>
        <w:rPr>
          <w:rStyle w:val="BookTitle"/>
          <w:rFonts w:asciiTheme="minorHAnsi" w:hAnsiTheme="minorHAnsi" w:cstheme="minorHAnsi"/>
          <w:smallCaps w:val="0"/>
          <w:spacing w:val="0"/>
          <w:sz w:val="32"/>
          <w:szCs w:val="32"/>
          <w:u w:val="none"/>
        </w:rPr>
      </w:pPr>
      <w:r w:rsidRPr="00AC03E1">
        <w:rPr>
          <w:rFonts w:asciiTheme="minorHAnsi" w:hAnsiTheme="minorHAnsi" w:cstheme="minorHAnsi"/>
          <w:b/>
          <w:bCs/>
          <w:noProof/>
          <w:kern w:val="16"/>
          <w:sz w:val="24"/>
          <w:szCs w:val="24"/>
          <w:u w:val="none"/>
        </w:rPr>
        <w:drawing>
          <wp:inline distT="0" distB="0" distL="0" distR="0" wp14:anchorId="4A7F8B84" wp14:editId="1A182A03">
            <wp:extent cx="457200" cy="457200"/>
            <wp:effectExtent l="0" t="0" r="0" b="0"/>
            <wp:docPr id="10" name="Picture 10" descr="Globally Harmonized System pictogram Indicating a chemical is a corrosive hazard." title="Corro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rros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3E1">
        <w:rPr>
          <w:rStyle w:val="BookTitle"/>
          <w:rFonts w:asciiTheme="minorHAnsi" w:hAnsiTheme="minorHAnsi" w:cstheme="minorHAnsi"/>
          <w:smallCaps w:val="0"/>
          <w:spacing w:val="0"/>
          <w:sz w:val="32"/>
          <w:szCs w:val="32"/>
          <w:u w:val="none"/>
        </w:rPr>
        <w:t xml:space="preserve"> PHENOL </w:t>
      </w:r>
      <w:r w:rsidRPr="00AC03E1">
        <w:rPr>
          <w:rFonts w:asciiTheme="minorHAnsi" w:hAnsiTheme="minorHAnsi" w:cstheme="minorHAnsi"/>
          <w:b/>
          <w:bCs/>
          <w:noProof/>
          <w:kern w:val="16"/>
          <w:sz w:val="24"/>
          <w:szCs w:val="24"/>
          <w:u w:val="none"/>
        </w:rPr>
        <w:drawing>
          <wp:inline distT="0" distB="0" distL="0" distR="0" wp14:anchorId="63181539" wp14:editId="2DF31E46">
            <wp:extent cx="457200" cy="457200"/>
            <wp:effectExtent l="0" t="0" r="0" b="0"/>
            <wp:docPr id="13" name="Picture 13" descr="Globally Harmonized System pictogram Indicating a chemical is an acute toxicity hazard." title="Acute Tox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ull and cross bor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3E1">
        <w:rPr>
          <w:rFonts w:asciiTheme="minorHAnsi" w:hAnsiTheme="minorHAnsi" w:cstheme="minorHAnsi"/>
          <w:b/>
          <w:bCs/>
          <w:noProof/>
          <w:kern w:val="16"/>
          <w:sz w:val="24"/>
          <w:szCs w:val="24"/>
          <w:u w:val="none"/>
        </w:rPr>
        <w:drawing>
          <wp:inline distT="0" distB="0" distL="0" distR="0" wp14:anchorId="378EE5C3" wp14:editId="00112869">
            <wp:extent cx="457200" cy="457200"/>
            <wp:effectExtent l="0" t="0" r="0" b="0"/>
            <wp:docPr id="12" name="Picture 12" descr="Globally Harmonized System pictogram Indicating a chemical is an health hazard, such as a carcinogen." title="Health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lth Hazar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086E" w14:textId="69FF0365" w:rsidR="00ED5378" w:rsidRPr="00AC03E1" w:rsidRDefault="00146EF8" w:rsidP="00AC03E1">
      <w:pPr>
        <w:pStyle w:val="Heading1"/>
        <w:spacing w:before="0" w:after="0"/>
        <w:rPr>
          <w:rFonts w:asciiTheme="minorHAnsi" w:hAnsiTheme="minorHAnsi" w:cstheme="minorHAnsi"/>
          <w:b w:val="0"/>
          <w:sz w:val="28"/>
          <w:szCs w:val="28"/>
        </w:rPr>
      </w:pPr>
      <w:r w:rsidRPr="00AC03E1">
        <w:rPr>
          <w:rStyle w:val="BookTitle"/>
          <w:rFonts w:asciiTheme="minorHAnsi" w:hAnsiTheme="minorHAnsi" w:cstheme="minorHAnsi"/>
          <w:b/>
          <w:smallCaps w:val="0"/>
          <w:spacing w:val="0"/>
          <w:sz w:val="28"/>
          <w:szCs w:val="28"/>
        </w:rPr>
        <w:t>Introduction</w:t>
      </w:r>
    </w:p>
    <w:p w14:paraId="1898FF41" w14:textId="77777777" w:rsidR="00DC4D80" w:rsidRDefault="00831704" w:rsidP="00AC03E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AC03E1">
        <w:rPr>
          <w:rFonts w:eastAsia="Times New Roman" w:cstheme="minorHAnsi"/>
          <w:sz w:val="24"/>
          <w:szCs w:val="24"/>
        </w:rPr>
        <w:t xml:space="preserve">Phenol is an aromatic organic compound used in many </w:t>
      </w:r>
      <w:r w:rsidR="008B794C" w:rsidRPr="00AC03E1">
        <w:rPr>
          <w:rFonts w:eastAsia="Times New Roman" w:cstheme="minorHAnsi"/>
          <w:sz w:val="24"/>
          <w:szCs w:val="24"/>
        </w:rPr>
        <w:t>research laboratories</w:t>
      </w:r>
      <w:r w:rsidR="00DC4D80">
        <w:rPr>
          <w:rFonts w:eastAsia="Times New Roman" w:cstheme="minorHAnsi"/>
          <w:sz w:val="24"/>
          <w:szCs w:val="24"/>
        </w:rPr>
        <w:t>.</w:t>
      </w:r>
      <w:r w:rsidR="008A4865" w:rsidRPr="00AC03E1">
        <w:rPr>
          <w:rFonts w:eastAsia="Times New Roman" w:cstheme="minorHAnsi"/>
          <w:sz w:val="24"/>
          <w:szCs w:val="24"/>
        </w:rPr>
        <w:t xml:space="preserve"> </w:t>
      </w:r>
      <w:r w:rsidR="00DC4D80">
        <w:rPr>
          <w:rFonts w:eastAsia="Times New Roman" w:cstheme="minorHAnsi"/>
          <w:sz w:val="24"/>
          <w:szCs w:val="24"/>
        </w:rPr>
        <w:t xml:space="preserve">It exists in the form of a solid (natural form) or a liquid (manufactured form). Phenol solid is </w:t>
      </w:r>
      <w:r w:rsidR="00DC4D80" w:rsidRPr="00DC4D80">
        <w:rPr>
          <w:rFonts w:eastAsia="Times New Roman" w:cstheme="minorHAnsi"/>
          <w:sz w:val="24"/>
          <w:szCs w:val="24"/>
        </w:rPr>
        <w:t xml:space="preserve">colorless-to-white when pure. </w:t>
      </w:r>
      <w:r w:rsidR="00DC4D80">
        <w:rPr>
          <w:rFonts w:eastAsia="Times New Roman" w:cstheme="minorHAnsi"/>
          <w:sz w:val="24"/>
          <w:szCs w:val="24"/>
        </w:rPr>
        <w:t>L</w:t>
      </w:r>
      <w:r w:rsidR="00DC4D80" w:rsidRPr="00DC4D80">
        <w:rPr>
          <w:rFonts w:eastAsia="Times New Roman" w:cstheme="minorHAnsi"/>
          <w:sz w:val="24"/>
          <w:szCs w:val="24"/>
        </w:rPr>
        <w:t xml:space="preserve">iquid appears as a colorless liquid when pure, otherwise pink or red. </w:t>
      </w:r>
      <w:r w:rsidR="00DC4D80">
        <w:rPr>
          <w:rFonts w:eastAsia="Times New Roman" w:cstheme="minorHAnsi"/>
          <w:sz w:val="24"/>
          <w:szCs w:val="24"/>
        </w:rPr>
        <w:t>This chemical</w:t>
      </w:r>
      <w:r w:rsidR="00DC4D80" w:rsidRPr="00DC4D80">
        <w:rPr>
          <w:rFonts w:eastAsia="Times New Roman" w:cstheme="minorHAnsi"/>
          <w:sz w:val="24"/>
          <w:szCs w:val="24"/>
        </w:rPr>
        <w:t xml:space="preserve"> has a distinct odor that is sickeningly sweet and tarry. </w:t>
      </w:r>
      <w:r w:rsidR="00BD53F1" w:rsidRPr="00AC03E1">
        <w:rPr>
          <w:rFonts w:eastAsia="Times New Roman" w:cstheme="minorHAnsi"/>
          <w:sz w:val="24"/>
          <w:szCs w:val="24"/>
        </w:rPr>
        <w:t>Common uses include: reagent synthesis, polymer synthesis,</w:t>
      </w:r>
      <w:r w:rsidR="008A4865" w:rsidRPr="00AC03E1">
        <w:rPr>
          <w:rFonts w:eastAsia="Times New Roman" w:cstheme="minorHAnsi"/>
          <w:sz w:val="24"/>
          <w:szCs w:val="24"/>
        </w:rPr>
        <w:t xml:space="preserve"> tissue preservation</w:t>
      </w:r>
      <w:r w:rsidR="00BD53F1" w:rsidRPr="00AC03E1">
        <w:rPr>
          <w:rFonts w:eastAsia="Times New Roman" w:cstheme="minorHAnsi"/>
          <w:sz w:val="24"/>
          <w:szCs w:val="24"/>
        </w:rPr>
        <w:t xml:space="preserve">, and </w:t>
      </w:r>
      <w:r w:rsidR="00A56F8C" w:rsidRPr="00AC03E1">
        <w:rPr>
          <w:rFonts w:eastAsia="Times New Roman" w:cstheme="minorHAnsi"/>
          <w:sz w:val="24"/>
          <w:szCs w:val="24"/>
        </w:rPr>
        <w:t>DNA/RNA extraction</w:t>
      </w:r>
      <w:r w:rsidR="00BD53F1" w:rsidRPr="00AC03E1">
        <w:rPr>
          <w:rFonts w:eastAsia="Times New Roman" w:cstheme="minorHAnsi"/>
          <w:sz w:val="24"/>
          <w:szCs w:val="24"/>
        </w:rPr>
        <w:t>.</w:t>
      </w:r>
      <w:r w:rsidR="00A56F8C" w:rsidRPr="00AC03E1">
        <w:rPr>
          <w:rFonts w:eastAsia="Times New Roman" w:cstheme="minorHAnsi"/>
          <w:sz w:val="24"/>
          <w:szCs w:val="24"/>
        </w:rPr>
        <w:t xml:space="preserve"> </w:t>
      </w:r>
      <w:r w:rsidR="00BD53F1" w:rsidRPr="00AC03E1">
        <w:rPr>
          <w:rFonts w:eastAsia="Times New Roman" w:cstheme="minorHAnsi"/>
          <w:sz w:val="24"/>
          <w:szCs w:val="24"/>
        </w:rPr>
        <w:t xml:space="preserve">Phenol </w:t>
      </w:r>
      <w:r w:rsidR="00A56F8C" w:rsidRPr="00AC03E1">
        <w:rPr>
          <w:rFonts w:eastAsia="Times New Roman" w:cstheme="minorHAnsi"/>
          <w:sz w:val="24"/>
          <w:szCs w:val="24"/>
        </w:rPr>
        <w:t xml:space="preserve">can be found in </w:t>
      </w:r>
      <w:r w:rsidR="00BD53F1" w:rsidRPr="00AC03E1">
        <w:rPr>
          <w:rFonts w:eastAsia="Times New Roman" w:cstheme="minorHAnsi"/>
          <w:sz w:val="24"/>
          <w:szCs w:val="24"/>
        </w:rPr>
        <w:t xml:space="preserve">disinfectants and </w:t>
      </w:r>
      <w:r w:rsidR="00A56F8C" w:rsidRPr="00AC03E1">
        <w:rPr>
          <w:rFonts w:eastAsia="Times New Roman" w:cstheme="minorHAnsi"/>
          <w:sz w:val="24"/>
          <w:szCs w:val="24"/>
        </w:rPr>
        <w:t xml:space="preserve">commercial reagents such as </w:t>
      </w:r>
      <w:proofErr w:type="spellStart"/>
      <w:r w:rsidR="00A56F8C" w:rsidRPr="00AC03E1">
        <w:rPr>
          <w:rFonts w:eastAsia="Times New Roman" w:cstheme="minorHAnsi"/>
          <w:sz w:val="24"/>
          <w:szCs w:val="24"/>
        </w:rPr>
        <w:t>TRIzol</w:t>
      </w:r>
      <w:proofErr w:type="spellEnd"/>
      <w:r w:rsidR="006B3BB5" w:rsidRPr="00AC03E1">
        <w:rPr>
          <w:rFonts w:eastAsia="Times New Roman" w:cstheme="minorHAnsi"/>
          <w:sz w:val="24"/>
          <w:szCs w:val="24"/>
        </w:rPr>
        <w:t xml:space="preserve"> and </w:t>
      </w:r>
      <w:proofErr w:type="spellStart"/>
      <w:r w:rsidR="006B3BB5" w:rsidRPr="00AC03E1">
        <w:rPr>
          <w:rFonts w:eastAsia="Times New Roman" w:cstheme="minorHAnsi"/>
          <w:sz w:val="24"/>
          <w:szCs w:val="24"/>
        </w:rPr>
        <w:t>QIAzol</w:t>
      </w:r>
      <w:proofErr w:type="spellEnd"/>
      <w:r w:rsidR="00BD53F1" w:rsidRPr="00AC03E1">
        <w:rPr>
          <w:rFonts w:eastAsia="Times New Roman" w:cstheme="minorHAnsi"/>
          <w:sz w:val="24"/>
          <w:szCs w:val="24"/>
        </w:rPr>
        <w:t>. Due to its toxicity and quick skin absorption rate, phenol can pose a significant hazard to lab personnel</w:t>
      </w:r>
      <w:r w:rsidR="009A0B7F" w:rsidRPr="00AC03E1">
        <w:rPr>
          <w:rFonts w:eastAsia="Times New Roman" w:cstheme="minorHAnsi"/>
          <w:sz w:val="24"/>
          <w:szCs w:val="24"/>
        </w:rPr>
        <w:t>.</w:t>
      </w:r>
      <w:r w:rsidR="009A0B7F" w:rsidRPr="00AC03E1">
        <w:rPr>
          <w:rFonts w:eastAsia="Times New Roman" w:cstheme="minorHAnsi"/>
          <w:i/>
          <w:sz w:val="24"/>
          <w:szCs w:val="24"/>
        </w:rPr>
        <w:t xml:space="preserve"> </w:t>
      </w:r>
    </w:p>
    <w:p w14:paraId="25687621" w14:textId="55CA3D3D" w:rsidR="00AC03E1" w:rsidRDefault="00DC4D80" w:rsidP="00AC03E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Note: </w:t>
      </w:r>
      <w:r w:rsidR="009A0B7F" w:rsidRPr="00AC03E1">
        <w:rPr>
          <w:rFonts w:eastAsia="Times New Roman" w:cstheme="minorHAnsi"/>
          <w:i/>
          <w:sz w:val="24"/>
          <w:szCs w:val="24"/>
        </w:rPr>
        <w:t>This fact sheet is not intended to replace the Safety Data Sheet provided by the manufacturer</w:t>
      </w:r>
      <w:r w:rsidR="00FB2683" w:rsidRPr="00AC03E1">
        <w:rPr>
          <w:rFonts w:eastAsia="Times New Roman" w:cstheme="minorHAnsi"/>
          <w:i/>
          <w:sz w:val="24"/>
          <w:szCs w:val="24"/>
        </w:rPr>
        <w:t>.</w:t>
      </w:r>
    </w:p>
    <w:p w14:paraId="7D7586BA" w14:textId="14125FC2" w:rsidR="00ED5378" w:rsidRPr="00AC03E1" w:rsidRDefault="00715C4A" w:rsidP="00AC03E1">
      <w:pPr>
        <w:pStyle w:val="Heading1"/>
        <w:spacing w:before="0" w:after="0"/>
        <w:rPr>
          <w:rFonts w:asciiTheme="minorHAnsi" w:hAnsiTheme="minorHAnsi" w:cstheme="minorHAnsi"/>
          <w:b w:val="0"/>
          <w:sz w:val="28"/>
          <w:szCs w:val="28"/>
        </w:rPr>
      </w:pPr>
      <w:r w:rsidRPr="00AC03E1">
        <w:rPr>
          <w:rStyle w:val="BookTitle"/>
          <w:rFonts w:asciiTheme="minorHAnsi" w:hAnsiTheme="minorHAnsi" w:cstheme="minorHAnsi"/>
          <w:b/>
          <w:smallCaps w:val="0"/>
          <w:spacing w:val="0"/>
          <w:sz w:val="28"/>
          <w:szCs w:val="28"/>
        </w:rPr>
        <w:t>H</w:t>
      </w:r>
      <w:r w:rsidR="006C658A" w:rsidRPr="00AC03E1">
        <w:rPr>
          <w:rStyle w:val="BookTitle"/>
          <w:rFonts w:asciiTheme="minorHAnsi" w:hAnsiTheme="minorHAnsi" w:cstheme="minorHAnsi"/>
          <w:b/>
          <w:smallCaps w:val="0"/>
          <w:spacing w:val="0"/>
          <w:sz w:val="28"/>
          <w:szCs w:val="28"/>
        </w:rPr>
        <w:t>azards</w:t>
      </w:r>
    </w:p>
    <w:p w14:paraId="59ED49CF" w14:textId="47759622" w:rsidR="00A56F8C" w:rsidRPr="00AC03E1" w:rsidRDefault="00793DCF" w:rsidP="00AC03E1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C03E1">
        <w:rPr>
          <w:rFonts w:eastAsia="Times New Roman" w:cstheme="minorHAnsi"/>
          <w:bCs/>
          <w:sz w:val="24"/>
          <w:szCs w:val="24"/>
        </w:rPr>
        <w:t>Corrosive and toxic</w:t>
      </w:r>
      <w:r w:rsidR="00791A25" w:rsidRPr="00AC03E1">
        <w:rPr>
          <w:rFonts w:eastAsia="Times New Roman" w:cstheme="minorHAnsi"/>
          <w:bCs/>
          <w:sz w:val="24"/>
          <w:szCs w:val="24"/>
        </w:rPr>
        <w:t xml:space="preserve">. </w:t>
      </w:r>
      <w:r w:rsidR="00A56F8C" w:rsidRPr="00AC03E1">
        <w:rPr>
          <w:rFonts w:eastAsia="Times New Roman" w:cstheme="minorHAnsi"/>
          <w:bCs/>
          <w:sz w:val="24"/>
          <w:szCs w:val="24"/>
        </w:rPr>
        <w:t>Phenol will degenerate proteins</w:t>
      </w:r>
    </w:p>
    <w:p w14:paraId="358B8B8F" w14:textId="1F534E3D" w:rsidR="00793DCF" w:rsidRPr="00AC03E1" w:rsidRDefault="00831704" w:rsidP="00AC03E1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C03E1">
        <w:rPr>
          <w:rFonts w:eastAsia="Times New Roman" w:cstheme="minorHAnsi"/>
          <w:bCs/>
          <w:sz w:val="24"/>
          <w:szCs w:val="24"/>
        </w:rPr>
        <w:t>Short term e</w:t>
      </w:r>
      <w:r w:rsidR="00791A25" w:rsidRPr="00AC03E1">
        <w:rPr>
          <w:rFonts w:eastAsia="Times New Roman" w:cstheme="minorHAnsi"/>
          <w:bCs/>
          <w:sz w:val="24"/>
          <w:szCs w:val="24"/>
        </w:rPr>
        <w:t>xposure can cause irritation</w:t>
      </w:r>
      <w:r w:rsidRPr="00AC03E1">
        <w:rPr>
          <w:rFonts w:eastAsia="Times New Roman" w:cstheme="minorHAnsi"/>
          <w:bCs/>
          <w:sz w:val="24"/>
          <w:szCs w:val="24"/>
        </w:rPr>
        <w:t xml:space="preserve"> and skin/eye burns</w:t>
      </w:r>
      <w:r w:rsidR="00A56F8C" w:rsidRPr="00AC03E1">
        <w:rPr>
          <w:rFonts w:eastAsia="Times New Roman" w:cstheme="minorHAnsi"/>
          <w:bCs/>
          <w:sz w:val="24"/>
          <w:szCs w:val="24"/>
        </w:rPr>
        <w:t xml:space="preserve"> (with the potential for permanent blindness).</w:t>
      </w:r>
      <w:r w:rsidR="00791A25" w:rsidRPr="00AC03E1">
        <w:rPr>
          <w:rFonts w:eastAsia="Times New Roman" w:cstheme="minorHAnsi"/>
          <w:bCs/>
          <w:sz w:val="24"/>
          <w:szCs w:val="24"/>
        </w:rPr>
        <w:t xml:space="preserve"> </w:t>
      </w:r>
      <w:r w:rsidR="00A56F8C" w:rsidRPr="00AC03E1">
        <w:rPr>
          <w:rFonts w:eastAsia="Times New Roman" w:cstheme="minorHAnsi"/>
          <w:bCs/>
          <w:sz w:val="24"/>
          <w:szCs w:val="24"/>
        </w:rPr>
        <w:t>L</w:t>
      </w:r>
      <w:r w:rsidRPr="00AC03E1">
        <w:rPr>
          <w:rFonts w:eastAsia="Times New Roman" w:cstheme="minorHAnsi"/>
          <w:bCs/>
          <w:sz w:val="24"/>
          <w:szCs w:val="24"/>
        </w:rPr>
        <w:t>ong term or high exposure levels can lead to liver/kidney damage as well as adverse effects on the heart and central nervous system</w:t>
      </w:r>
      <w:r w:rsidR="00791A25" w:rsidRPr="00AC03E1">
        <w:rPr>
          <w:rFonts w:eastAsia="Times New Roman" w:cstheme="minorHAnsi"/>
          <w:bCs/>
          <w:sz w:val="24"/>
          <w:szCs w:val="24"/>
        </w:rPr>
        <w:t>.</w:t>
      </w:r>
    </w:p>
    <w:p w14:paraId="2E98CA1F" w14:textId="35DD5647" w:rsidR="00B83658" w:rsidRDefault="008B794C" w:rsidP="007772B5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C03E1">
        <w:rPr>
          <w:rFonts w:eastAsia="Times New Roman" w:cstheme="minorHAnsi"/>
          <w:bCs/>
          <w:sz w:val="24"/>
          <w:szCs w:val="24"/>
        </w:rPr>
        <w:t xml:space="preserve">Liquid phenol can penetrate the skin </w:t>
      </w:r>
      <w:r w:rsidR="00A56F8C" w:rsidRPr="00AC03E1">
        <w:rPr>
          <w:rFonts w:eastAsia="Times New Roman" w:cstheme="minorHAnsi"/>
          <w:bCs/>
          <w:sz w:val="24"/>
          <w:szCs w:val="24"/>
        </w:rPr>
        <w:t xml:space="preserve">very quickly and, if phenol is left on the skin, it will </w:t>
      </w:r>
      <w:r w:rsidR="007772B5">
        <w:rPr>
          <w:rFonts w:eastAsia="Times New Roman" w:cstheme="minorHAnsi"/>
          <w:bCs/>
          <w:sz w:val="24"/>
          <w:szCs w:val="24"/>
        </w:rPr>
        <w:t xml:space="preserve">cause </w:t>
      </w:r>
      <w:r w:rsidR="00B83658">
        <w:rPr>
          <w:rFonts w:eastAsia="Times New Roman" w:cstheme="minorHAnsi"/>
          <w:bCs/>
          <w:sz w:val="24"/>
          <w:szCs w:val="24"/>
        </w:rPr>
        <w:t>severe burns</w:t>
      </w:r>
      <w:r w:rsidR="00B6592F">
        <w:rPr>
          <w:rFonts w:eastAsia="Times New Roman" w:cstheme="minorHAnsi"/>
          <w:bCs/>
          <w:sz w:val="24"/>
          <w:szCs w:val="24"/>
        </w:rPr>
        <w:t xml:space="preserve"> and </w:t>
      </w:r>
      <w:r w:rsidR="00B6592F" w:rsidRPr="00AC03E1">
        <w:rPr>
          <w:rFonts w:eastAsia="Times New Roman" w:cstheme="minorHAnsi"/>
          <w:bCs/>
          <w:sz w:val="24"/>
          <w:szCs w:val="24"/>
        </w:rPr>
        <w:t>lead to cell deat</w:t>
      </w:r>
      <w:r w:rsidR="00B6592F">
        <w:rPr>
          <w:rFonts w:eastAsia="Times New Roman" w:cstheme="minorHAnsi"/>
          <w:bCs/>
          <w:sz w:val="24"/>
          <w:szCs w:val="24"/>
        </w:rPr>
        <w:t>h</w:t>
      </w:r>
      <w:r w:rsidR="00B83658">
        <w:rPr>
          <w:rFonts w:eastAsia="Times New Roman" w:cstheme="minorHAnsi"/>
          <w:bCs/>
          <w:sz w:val="24"/>
          <w:szCs w:val="24"/>
        </w:rPr>
        <w:t xml:space="preserve">. However, burns </w:t>
      </w:r>
      <w:r w:rsidR="00B83658" w:rsidRPr="00C356C8">
        <w:rPr>
          <w:rFonts w:eastAsia="Times New Roman" w:cstheme="minorHAnsi"/>
          <w:bCs/>
          <w:sz w:val="24"/>
          <w:szCs w:val="24"/>
        </w:rPr>
        <w:t>may not be immediately painful or visible</w:t>
      </w:r>
      <w:r w:rsidR="00B83658">
        <w:rPr>
          <w:rFonts w:eastAsia="Times New Roman" w:cstheme="minorHAnsi"/>
          <w:bCs/>
          <w:sz w:val="24"/>
          <w:szCs w:val="24"/>
        </w:rPr>
        <w:t>. This is due to the local</w:t>
      </w:r>
      <w:r w:rsidR="00B83658" w:rsidRPr="00AC03E1">
        <w:rPr>
          <w:rFonts w:eastAsia="Times New Roman" w:cstheme="minorHAnsi"/>
          <w:bCs/>
          <w:sz w:val="24"/>
          <w:szCs w:val="24"/>
        </w:rPr>
        <w:t xml:space="preserve"> anesthetic effect</w:t>
      </w:r>
      <w:r w:rsidR="00B83658">
        <w:rPr>
          <w:rFonts w:eastAsia="Times New Roman" w:cstheme="minorHAnsi"/>
          <w:bCs/>
          <w:sz w:val="24"/>
          <w:szCs w:val="24"/>
        </w:rPr>
        <w:t>s of phenol and the time delay between its absorption and appearance of burn symptoms.</w:t>
      </w:r>
      <w:r w:rsidR="00B83658" w:rsidRPr="00AC03E1">
        <w:rPr>
          <w:rFonts w:eastAsia="Times New Roman" w:cstheme="minorHAnsi"/>
          <w:bCs/>
          <w:sz w:val="24"/>
          <w:szCs w:val="24"/>
        </w:rPr>
        <w:t xml:space="preserve"> </w:t>
      </w:r>
    </w:p>
    <w:p w14:paraId="32F82F0F" w14:textId="5ED38CDD" w:rsidR="00132A6C" w:rsidRPr="00AC03E1" w:rsidRDefault="00B83658" w:rsidP="00B83658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In addition to the local burn symptoms, sufficient absorption of phenol may cause systemic effects to humans resulting </w:t>
      </w:r>
      <w:r w:rsidR="00B6592F">
        <w:rPr>
          <w:rFonts w:eastAsia="Times New Roman" w:cstheme="minorHAnsi"/>
          <w:bCs/>
          <w:sz w:val="24"/>
          <w:szCs w:val="24"/>
        </w:rPr>
        <w:t xml:space="preserve">in </w:t>
      </w:r>
      <w:r>
        <w:rPr>
          <w:rFonts w:eastAsia="Times New Roman" w:cstheme="minorHAnsi"/>
          <w:bCs/>
          <w:sz w:val="24"/>
          <w:szCs w:val="24"/>
        </w:rPr>
        <w:t xml:space="preserve">rapid poisoning. </w:t>
      </w:r>
      <w:r w:rsidR="00132A6C" w:rsidRPr="00AC03E1">
        <w:rPr>
          <w:rFonts w:eastAsia="Times New Roman" w:cstheme="minorHAnsi"/>
          <w:bCs/>
          <w:sz w:val="24"/>
          <w:szCs w:val="24"/>
        </w:rPr>
        <w:t>Any exposure covering more than a few cm</w:t>
      </w:r>
      <w:r w:rsidR="00132A6C" w:rsidRPr="00AC03E1">
        <w:rPr>
          <w:rFonts w:eastAsia="Times New Roman" w:cstheme="minorHAnsi"/>
          <w:bCs/>
          <w:sz w:val="24"/>
          <w:szCs w:val="24"/>
          <w:vertAlign w:val="superscript"/>
        </w:rPr>
        <w:t>2</w:t>
      </w:r>
      <w:r w:rsidR="00132A6C" w:rsidRPr="00AC03E1">
        <w:rPr>
          <w:rFonts w:eastAsia="Times New Roman" w:cstheme="minorHAnsi"/>
          <w:bCs/>
          <w:sz w:val="24"/>
          <w:szCs w:val="24"/>
        </w:rPr>
        <w:t xml:space="preserve"> of skin is potentially fatal and must be considered as a medical emergency.</w:t>
      </w:r>
    </w:p>
    <w:p w14:paraId="622D5FD7" w14:textId="01C7F2A0" w:rsidR="00A37BB7" w:rsidRPr="00AC03E1" w:rsidRDefault="007772B5" w:rsidP="00AC03E1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Presence of phenol </w:t>
      </w:r>
      <w:r w:rsidR="00C356C8">
        <w:rPr>
          <w:rFonts w:eastAsia="Times New Roman" w:cstheme="minorHAnsi"/>
          <w:bCs/>
          <w:sz w:val="24"/>
          <w:szCs w:val="24"/>
        </w:rPr>
        <w:t xml:space="preserve">as </w:t>
      </w:r>
      <w:r>
        <w:rPr>
          <w:rFonts w:eastAsia="Times New Roman" w:cstheme="minorHAnsi"/>
          <w:bCs/>
          <w:sz w:val="24"/>
          <w:szCs w:val="24"/>
        </w:rPr>
        <w:t xml:space="preserve">a </w:t>
      </w:r>
      <w:r w:rsidR="00C356C8">
        <w:rPr>
          <w:rFonts w:eastAsia="Times New Roman" w:cstheme="minorHAnsi"/>
          <w:bCs/>
          <w:sz w:val="24"/>
          <w:szCs w:val="24"/>
        </w:rPr>
        <w:t xml:space="preserve">concentrated solution in </w:t>
      </w:r>
      <w:r>
        <w:rPr>
          <w:rFonts w:eastAsia="Times New Roman" w:cstheme="minorHAnsi"/>
          <w:bCs/>
          <w:sz w:val="24"/>
          <w:szCs w:val="24"/>
        </w:rPr>
        <w:t>c</w:t>
      </w:r>
      <w:r w:rsidRPr="00AC03E1">
        <w:rPr>
          <w:rFonts w:eastAsia="Times New Roman" w:cstheme="minorHAnsi"/>
          <w:bCs/>
          <w:sz w:val="24"/>
          <w:szCs w:val="24"/>
        </w:rPr>
        <w:t>hloroform</w:t>
      </w:r>
      <w:r w:rsidR="00C356C8">
        <w:rPr>
          <w:rFonts w:eastAsia="Times New Roman" w:cstheme="minorHAnsi"/>
          <w:bCs/>
          <w:sz w:val="24"/>
          <w:szCs w:val="24"/>
        </w:rPr>
        <w:t xml:space="preserve"> further</w:t>
      </w:r>
      <w:r w:rsidR="00344AC1" w:rsidRPr="00AC03E1">
        <w:rPr>
          <w:rFonts w:eastAsia="Times New Roman" w:cstheme="minorHAnsi"/>
          <w:bCs/>
          <w:sz w:val="24"/>
          <w:szCs w:val="24"/>
        </w:rPr>
        <w:t xml:space="preserve"> enhances the ability of phenol to be absorbed by the skin</w:t>
      </w:r>
      <w:r w:rsidR="00C356C8">
        <w:rPr>
          <w:rFonts w:eastAsia="Times New Roman" w:cstheme="minorHAnsi"/>
          <w:bCs/>
          <w:sz w:val="24"/>
          <w:szCs w:val="24"/>
        </w:rPr>
        <w:t xml:space="preserve"> compared to</w:t>
      </w:r>
      <w:r w:rsidR="00B83658">
        <w:rPr>
          <w:rFonts w:eastAsia="Times New Roman" w:cstheme="minorHAnsi"/>
          <w:bCs/>
          <w:sz w:val="24"/>
          <w:szCs w:val="24"/>
        </w:rPr>
        <w:t xml:space="preserve"> that of</w:t>
      </w:r>
      <w:r w:rsidR="00C356C8">
        <w:rPr>
          <w:rFonts w:eastAsia="Times New Roman" w:cstheme="minorHAnsi"/>
          <w:bCs/>
          <w:sz w:val="24"/>
          <w:szCs w:val="24"/>
        </w:rPr>
        <w:t xml:space="preserve"> phenol </w:t>
      </w:r>
      <w:r w:rsidR="00B6592F">
        <w:rPr>
          <w:rFonts w:eastAsia="Times New Roman" w:cstheme="minorHAnsi"/>
          <w:bCs/>
          <w:sz w:val="24"/>
          <w:szCs w:val="24"/>
        </w:rPr>
        <w:t xml:space="preserve">by </w:t>
      </w:r>
      <w:r>
        <w:rPr>
          <w:rFonts w:eastAsia="Times New Roman" w:cstheme="minorHAnsi"/>
          <w:bCs/>
          <w:sz w:val="24"/>
          <w:szCs w:val="24"/>
        </w:rPr>
        <w:t>itsel</w:t>
      </w:r>
      <w:r w:rsidR="007C54DC">
        <w:rPr>
          <w:rFonts w:eastAsia="Times New Roman" w:cstheme="minorHAnsi"/>
          <w:bCs/>
          <w:sz w:val="24"/>
          <w:szCs w:val="24"/>
        </w:rPr>
        <w:t>f</w:t>
      </w:r>
      <w:r w:rsidR="00344AC1" w:rsidRPr="00AC03E1">
        <w:rPr>
          <w:rFonts w:eastAsia="Times New Roman" w:cstheme="minorHAnsi"/>
          <w:bCs/>
          <w:sz w:val="24"/>
          <w:szCs w:val="24"/>
        </w:rPr>
        <w:t>.</w:t>
      </w:r>
    </w:p>
    <w:p w14:paraId="6713464E" w14:textId="264D8A5F" w:rsidR="00793DCF" w:rsidRPr="00AC03E1" w:rsidRDefault="00637892" w:rsidP="00AC03E1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06C3C">
        <w:rPr>
          <w:rFonts w:eastAsia="Times New Roman" w:cstheme="minorHAnsi"/>
          <w:bCs/>
          <w:sz w:val="24"/>
          <w:szCs w:val="24"/>
        </w:rPr>
        <w:t>Disposable gloves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06C3C">
        <w:rPr>
          <w:rFonts w:eastAsia="Times New Roman" w:cstheme="minorHAnsi"/>
          <w:bCs/>
          <w:sz w:val="24"/>
          <w:szCs w:val="24"/>
        </w:rPr>
        <w:t>are rapidly penetrated</w:t>
      </w:r>
      <w:r>
        <w:rPr>
          <w:rFonts w:eastAsia="Times New Roman" w:cstheme="minorHAnsi"/>
          <w:bCs/>
          <w:sz w:val="24"/>
          <w:szCs w:val="24"/>
        </w:rPr>
        <w:t>.</w:t>
      </w:r>
      <w:r w:rsidRPr="00AC03E1">
        <w:rPr>
          <w:rFonts w:eastAsia="Times New Roman" w:cstheme="minorHAnsi"/>
          <w:bCs/>
          <w:sz w:val="24"/>
          <w:szCs w:val="24"/>
        </w:rPr>
        <w:t xml:space="preserve"> </w:t>
      </w:r>
      <w:r w:rsidR="003F6109" w:rsidRPr="00AC03E1">
        <w:rPr>
          <w:rFonts w:eastAsia="Times New Roman" w:cstheme="minorHAnsi"/>
          <w:bCs/>
          <w:sz w:val="24"/>
          <w:szCs w:val="24"/>
        </w:rPr>
        <w:t>P</w:t>
      </w:r>
      <w:r w:rsidR="00B6592F">
        <w:rPr>
          <w:rFonts w:eastAsia="Times New Roman" w:cstheme="minorHAnsi"/>
          <w:bCs/>
          <w:sz w:val="24"/>
          <w:szCs w:val="24"/>
        </w:rPr>
        <w:t>henol can p</w:t>
      </w:r>
      <w:r w:rsidR="003F6109" w:rsidRPr="00AC03E1">
        <w:rPr>
          <w:rFonts w:eastAsia="Times New Roman" w:cstheme="minorHAnsi"/>
          <w:bCs/>
          <w:sz w:val="24"/>
          <w:szCs w:val="24"/>
        </w:rPr>
        <w:t>ermeate through 8 mil nitrile gloves within 10 minutes</w:t>
      </w:r>
      <w:r w:rsidR="000F3D0D" w:rsidRPr="00AC03E1">
        <w:rPr>
          <w:rFonts w:eastAsia="Times New Roman" w:cstheme="minorHAnsi"/>
          <w:bCs/>
          <w:sz w:val="24"/>
          <w:szCs w:val="24"/>
        </w:rPr>
        <w:t>;</w:t>
      </w:r>
      <w:r w:rsidR="003F6109" w:rsidRPr="00AC03E1">
        <w:rPr>
          <w:rFonts w:eastAsia="Times New Roman" w:cstheme="minorHAnsi"/>
          <w:bCs/>
          <w:sz w:val="24"/>
          <w:szCs w:val="24"/>
        </w:rPr>
        <w:t xml:space="preserve"> </w:t>
      </w:r>
      <w:r w:rsidR="000F3D0D" w:rsidRPr="00AC03E1">
        <w:rPr>
          <w:rFonts w:eastAsia="Times New Roman" w:cstheme="minorHAnsi"/>
          <w:bCs/>
          <w:sz w:val="24"/>
          <w:szCs w:val="24"/>
        </w:rPr>
        <w:t>3-minute permeation time for 4 mil nitrile glove. Permeation is</w:t>
      </w:r>
      <w:r w:rsidR="003F6109" w:rsidRPr="00AC03E1">
        <w:rPr>
          <w:rFonts w:eastAsia="Times New Roman" w:cstheme="minorHAnsi"/>
          <w:bCs/>
          <w:sz w:val="24"/>
          <w:szCs w:val="24"/>
        </w:rPr>
        <w:t xml:space="preserve"> quicker when combined with chloroform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57E4AC1" w14:textId="268D2F7E" w:rsidR="00FF35B5" w:rsidRPr="00AC03E1" w:rsidRDefault="006C658A" w:rsidP="00AC03E1">
      <w:pPr>
        <w:pStyle w:val="Heading1"/>
        <w:spacing w:before="0" w:after="0"/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</w:pPr>
      <w:r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 xml:space="preserve">Best </w:t>
      </w:r>
      <w:r w:rsidR="00637892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P</w:t>
      </w:r>
      <w:r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ractices</w:t>
      </w:r>
    </w:p>
    <w:p w14:paraId="30038903" w14:textId="2C5A5745" w:rsidR="000F3D0D" w:rsidRPr="00AC03E1" w:rsidRDefault="003F0C41" w:rsidP="00AC03E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C03E1">
        <w:rPr>
          <w:rFonts w:eastAsia="Times New Roman" w:cstheme="minorHAnsi"/>
          <w:bCs/>
          <w:sz w:val="24"/>
          <w:szCs w:val="24"/>
        </w:rPr>
        <w:t xml:space="preserve">Develop </w:t>
      </w:r>
      <w:r w:rsidR="003436D4" w:rsidRPr="00AC03E1">
        <w:rPr>
          <w:rFonts w:eastAsia="Times New Roman" w:cstheme="minorHAnsi"/>
          <w:bCs/>
          <w:sz w:val="24"/>
          <w:szCs w:val="24"/>
        </w:rPr>
        <w:t xml:space="preserve">written </w:t>
      </w:r>
      <w:r w:rsidRPr="00AC03E1">
        <w:rPr>
          <w:rFonts w:eastAsia="Times New Roman" w:cstheme="minorHAnsi"/>
          <w:bCs/>
          <w:sz w:val="24"/>
          <w:szCs w:val="24"/>
        </w:rPr>
        <w:t>standard operating procedures for handling phenol and train personnel on hazards.</w:t>
      </w:r>
    </w:p>
    <w:p w14:paraId="20D2CFE1" w14:textId="1717C12C" w:rsidR="003436D4" w:rsidRDefault="003436D4" w:rsidP="00AC03E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C03E1">
        <w:rPr>
          <w:rFonts w:eastAsia="Times New Roman" w:cstheme="minorHAnsi"/>
          <w:bCs/>
          <w:sz w:val="24"/>
          <w:szCs w:val="24"/>
        </w:rPr>
        <w:t>Phenol should be used in a fume hood when working with large volumes, stock solutions, and making formulations and dilutions.</w:t>
      </w:r>
    </w:p>
    <w:p w14:paraId="62B3339D" w14:textId="77777777" w:rsidR="00637892" w:rsidRDefault="00637892" w:rsidP="00406C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</w:t>
      </w:r>
      <w:r w:rsidR="00406C3C">
        <w:rPr>
          <w:rFonts w:eastAsia="Times New Roman" w:cstheme="minorHAnsi"/>
          <w:bCs/>
          <w:sz w:val="24"/>
          <w:szCs w:val="24"/>
        </w:rPr>
        <w:t>efer to the SDS</w:t>
      </w:r>
      <w:r w:rsidR="007772B5">
        <w:rPr>
          <w:rFonts w:eastAsia="Times New Roman" w:cstheme="minorHAnsi"/>
          <w:bCs/>
          <w:sz w:val="24"/>
          <w:szCs w:val="24"/>
        </w:rPr>
        <w:t xml:space="preserve"> and glove selection charts</w:t>
      </w:r>
      <w:r w:rsidR="00406C3C">
        <w:rPr>
          <w:rFonts w:eastAsia="Times New Roman" w:cstheme="minorHAnsi"/>
          <w:bCs/>
          <w:sz w:val="24"/>
          <w:szCs w:val="24"/>
        </w:rPr>
        <w:t xml:space="preserve"> for appropriate glove selection. </w:t>
      </w:r>
    </w:p>
    <w:p w14:paraId="397EB8EA" w14:textId="56C4B0FD" w:rsidR="00344AC1" w:rsidRPr="00AC03E1" w:rsidRDefault="00637892" w:rsidP="00406C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H</w:t>
      </w:r>
      <w:r w:rsidR="00344AC1" w:rsidRPr="00406C3C">
        <w:rPr>
          <w:rFonts w:eastAsia="Times New Roman" w:cstheme="minorHAnsi"/>
          <w:bCs/>
          <w:sz w:val="24"/>
          <w:szCs w:val="24"/>
        </w:rPr>
        <w:t xml:space="preserve">eavy weight (8 mil) neoprene disposable gloves </w:t>
      </w:r>
      <w:r>
        <w:rPr>
          <w:rFonts w:eastAsia="Times New Roman" w:cstheme="minorHAnsi"/>
          <w:bCs/>
          <w:sz w:val="24"/>
          <w:szCs w:val="24"/>
        </w:rPr>
        <w:t xml:space="preserve">are recommended </w:t>
      </w:r>
      <w:r w:rsidR="00344AC1" w:rsidRPr="00406C3C">
        <w:rPr>
          <w:rFonts w:eastAsia="Times New Roman" w:cstheme="minorHAnsi"/>
          <w:bCs/>
          <w:sz w:val="24"/>
          <w:szCs w:val="24"/>
        </w:rPr>
        <w:t>for incidental contact.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C03E1">
        <w:rPr>
          <w:rFonts w:eastAsia="Times New Roman" w:cstheme="minorHAnsi"/>
          <w:bCs/>
          <w:sz w:val="24"/>
          <w:szCs w:val="24"/>
        </w:rPr>
        <w:t>If working with phenol concentrations &gt;70% or there is extended contact, use chemical resistant gloves (butyl rubber, Viton, Barrier or Silver Shield gloves) instead of disposable.</w:t>
      </w:r>
    </w:p>
    <w:p w14:paraId="6321FD91" w14:textId="65D2AC38" w:rsidR="003F0C41" w:rsidRPr="00637892" w:rsidRDefault="00637892" w:rsidP="00837E9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37892">
        <w:rPr>
          <w:rFonts w:eastAsia="Times New Roman" w:cstheme="minorHAnsi"/>
          <w:bCs/>
          <w:sz w:val="24"/>
          <w:szCs w:val="24"/>
        </w:rPr>
        <w:t>If using disposable gloves, double gloving is recommended. Change gloves frequently</w:t>
      </w:r>
      <w:r w:rsidRPr="00637892">
        <w:rPr>
          <w:rFonts w:eastAsia="Times New Roman" w:cstheme="minorHAnsi"/>
          <w:bCs/>
          <w:sz w:val="24"/>
          <w:szCs w:val="24"/>
        </w:rPr>
        <w:t xml:space="preserve"> and i</w:t>
      </w:r>
      <w:r w:rsidR="003436D4" w:rsidRPr="00637892">
        <w:rPr>
          <w:rFonts w:eastAsia="Times New Roman" w:cstheme="minorHAnsi"/>
          <w:bCs/>
          <w:sz w:val="24"/>
          <w:szCs w:val="24"/>
        </w:rPr>
        <w:t xml:space="preserve">mmediately discard gloves </w:t>
      </w:r>
      <w:r w:rsidR="003436D4" w:rsidRPr="00637892">
        <w:rPr>
          <w:rFonts w:eastAsia="Times New Roman" w:cstheme="minorHAnsi"/>
          <w:bCs/>
          <w:sz w:val="24"/>
          <w:szCs w:val="24"/>
        </w:rPr>
        <w:t>after accidental contact.</w:t>
      </w:r>
    </w:p>
    <w:p w14:paraId="28649DD2" w14:textId="77777777" w:rsidR="00CD5390" w:rsidRPr="00637892" w:rsidRDefault="00EB7290" w:rsidP="00CD539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C03E1">
        <w:rPr>
          <w:rFonts w:eastAsia="Times New Roman" w:cstheme="minorHAnsi"/>
          <w:bCs/>
          <w:sz w:val="24"/>
          <w:szCs w:val="24"/>
        </w:rPr>
        <w:t>Wear safety glasses or goggles.</w:t>
      </w:r>
      <w:r w:rsidR="00CD5390" w:rsidRPr="00CD5390">
        <w:t xml:space="preserve"> </w:t>
      </w:r>
    </w:p>
    <w:p w14:paraId="79A08CAB" w14:textId="583A5A72" w:rsidR="00EB7290" w:rsidRDefault="00CD5390" w:rsidP="00CD539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t xml:space="preserve">NEVER use </w:t>
      </w:r>
      <w:r>
        <w:rPr>
          <w:rFonts w:eastAsia="Times New Roman" w:cstheme="minorHAnsi"/>
          <w:bCs/>
          <w:sz w:val="24"/>
          <w:szCs w:val="24"/>
        </w:rPr>
        <w:t>p</w:t>
      </w:r>
      <w:r w:rsidRPr="00CD5390">
        <w:rPr>
          <w:rFonts w:eastAsia="Times New Roman" w:cstheme="minorHAnsi"/>
          <w:bCs/>
          <w:sz w:val="24"/>
          <w:szCs w:val="24"/>
        </w:rPr>
        <w:t>henol</w:t>
      </w:r>
      <w:r>
        <w:rPr>
          <w:rFonts w:eastAsia="Times New Roman" w:cstheme="minorHAnsi"/>
          <w:bCs/>
          <w:sz w:val="24"/>
          <w:szCs w:val="24"/>
        </w:rPr>
        <w:t xml:space="preserve"> in areas which do not have </w:t>
      </w:r>
      <w:r w:rsidRPr="00CD5390">
        <w:rPr>
          <w:rFonts w:eastAsia="Times New Roman" w:cstheme="minorHAnsi"/>
          <w:bCs/>
          <w:sz w:val="24"/>
          <w:szCs w:val="24"/>
        </w:rPr>
        <w:t>ready access to a</w:t>
      </w:r>
      <w:r>
        <w:rPr>
          <w:rFonts w:eastAsia="Times New Roman" w:cstheme="minorHAnsi"/>
          <w:bCs/>
          <w:sz w:val="24"/>
          <w:szCs w:val="24"/>
        </w:rPr>
        <w:t>n</w:t>
      </w:r>
      <w:r w:rsidRPr="00CD539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eyewash and a </w:t>
      </w:r>
      <w:r w:rsidRPr="00CD5390">
        <w:rPr>
          <w:rFonts w:eastAsia="Times New Roman" w:cstheme="minorHAnsi"/>
          <w:bCs/>
          <w:sz w:val="24"/>
          <w:szCs w:val="24"/>
        </w:rPr>
        <w:t>safety shower.</w:t>
      </w:r>
    </w:p>
    <w:p w14:paraId="116699D4" w14:textId="77777777" w:rsidR="00637892" w:rsidRDefault="00406C3C" w:rsidP="00AC03E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NEVER handle p</w:t>
      </w:r>
      <w:r w:rsidRPr="00406C3C">
        <w:rPr>
          <w:rFonts w:eastAsia="Times New Roman" w:cstheme="minorHAnsi"/>
          <w:bCs/>
          <w:sz w:val="24"/>
          <w:szCs w:val="24"/>
        </w:rPr>
        <w:t>henol while working alone.</w:t>
      </w:r>
    </w:p>
    <w:p w14:paraId="24D37B94" w14:textId="23A70DDD" w:rsidR="00637892" w:rsidRDefault="00344AC1" w:rsidP="00AC03E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C03E1">
        <w:rPr>
          <w:rFonts w:eastAsia="Times New Roman" w:cstheme="minorHAnsi"/>
          <w:bCs/>
          <w:sz w:val="24"/>
          <w:szCs w:val="24"/>
        </w:rPr>
        <w:t xml:space="preserve">Maintain a stock of low-molecular-weight </w:t>
      </w:r>
      <w:proofErr w:type="gramStart"/>
      <w:r w:rsidRPr="00AC03E1">
        <w:rPr>
          <w:rFonts w:eastAsia="Times New Roman" w:cstheme="minorHAnsi"/>
          <w:bCs/>
          <w:sz w:val="24"/>
          <w:szCs w:val="24"/>
        </w:rPr>
        <w:t>poly(</w:t>
      </w:r>
      <w:proofErr w:type="gramEnd"/>
      <w:r w:rsidRPr="00AC03E1">
        <w:rPr>
          <w:rFonts w:eastAsia="Times New Roman" w:cstheme="minorHAnsi"/>
          <w:bCs/>
          <w:sz w:val="24"/>
          <w:szCs w:val="24"/>
        </w:rPr>
        <w:t>ethylene glycol) (PEG) such as PEG 300 or PEG 400 for treatment of potential exposures.</w:t>
      </w:r>
      <w:r w:rsidR="00375371">
        <w:rPr>
          <w:rFonts w:eastAsia="Times New Roman" w:cstheme="minorHAnsi"/>
          <w:bCs/>
          <w:sz w:val="24"/>
          <w:szCs w:val="24"/>
        </w:rPr>
        <w:t xml:space="preserve"> These can be used to </w:t>
      </w:r>
      <w:r w:rsidR="00637892">
        <w:rPr>
          <w:rFonts w:eastAsia="Times New Roman" w:cstheme="minorHAnsi"/>
          <w:bCs/>
          <w:sz w:val="24"/>
          <w:szCs w:val="24"/>
        </w:rPr>
        <w:t>remove</w:t>
      </w:r>
      <w:r w:rsidR="00375371">
        <w:rPr>
          <w:rFonts w:eastAsia="Times New Roman" w:cstheme="minorHAnsi"/>
          <w:bCs/>
          <w:sz w:val="24"/>
          <w:szCs w:val="24"/>
        </w:rPr>
        <w:t xml:space="preserve"> the phenol on the skin after exposure</w:t>
      </w:r>
      <w:r w:rsidR="00637892">
        <w:rPr>
          <w:rFonts w:eastAsia="Times New Roman" w:cstheme="minorHAnsi"/>
          <w:bCs/>
          <w:sz w:val="24"/>
          <w:szCs w:val="24"/>
        </w:rPr>
        <w:t>.</w:t>
      </w:r>
    </w:p>
    <w:p w14:paraId="5ACBADC0" w14:textId="77777777" w:rsidR="00637892" w:rsidRDefault="00637892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br w:type="page"/>
      </w:r>
    </w:p>
    <w:p w14:paraId="2BE84A06" w14:textId="276FEA5D" w:rsidR="004078B8" w:rsidRPr="00AC03E1" w:rsidRDefault="00574489" w:rsidP="00AC03E1">
      <w:pPr>
        <w:pStyle w:val="Heading1"/>
        <w:spacing w:before="0" w:after="0"/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</w:pPr>
      <w:r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S</w:t>
      </w:r>
      <w:r w:rsidR="00756973"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torage requirements</w:t>
      </w:r>
    </w:p>
    <w:p w14:paraId="1993ACA5" w14:textId="2E479407" w:rsidR="00801CCA" w:rsidRPr="00AC03E1" w:rsidRDefault="00801CCA" w:rsidP="00AC03E1">
      <w:pPr>
        <w:pStyle w:val="ListParagraph"/>
        <w:numPr>
          <w:ilvl w:val="0"/>
          <w:numId w:val="3"/>
        </w:numPr>
        <w:spacing w:after="0" w:line="240" w:lineRule="auto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AC03E1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Store in a cool, dry, ventilated area away from sources of heat or ignition.</w:t>
      </w:r>
      <w:r w:rsidR="003F6109" w:rsidRPr="00AC03E1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</w:t>
      </w:r>
    </w:p>
    <w:p w14:paraId="3038AC07" w14:textId="04CA6874" w:rsidR="00A96F80" w:rsidRDefault="00801CCA" w:rsidP="00AC03E1">
      <w:pPr>
        <w:pStyle w:val="ListParagraph"/>
        <w:numPr>
          <w:ilvl w:val="0"/>
          <w:numId w:val="3"/>
        </w:numPr>
        <w:spacing w:after="0" w:line="240" w:lineRule="auto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AC03E1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Store separately from strong oxidizing agents, strong bases, strong acids, halogens and other incompatible materials.</w:t>
      </w:r>
    </w:p>
    <w:p w14:paraId="6415E64E" w14:textId="4510C224" w:rsidR="00CD5390" w:rsidRPr="00AC03E1" w:rsidRDefault="00CD5390" w:rsidP="00AC03E1">
      <w:pPr>
        <w:pStyle w:val="ListParagraph"/>
        <w:numPr>
          <w:ilvl w:val="0"/>
          <w:numId w:val="3"/>
        </w:numPr>
        <w:spacing w:after="0" w:line="240" w:lineRule="auto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Always store</w:t>
      </w:r>
      <w:r w:rsidR="00406C3C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266A8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liquid phenol</w:t>
      </w:r>
      <w:r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inside a labeled secondary container.</w:t>
      </w:r>
    </w:p>
    <w:p w14:paraId="39566A66" w14:textId="518BDC8B" w:rsidR="009743C8" w:rsidRPr="00AC03E1" w:rsidRDefault="00574489" w:rsidP="00AC03E1">
      <w:pPr>
        <w:pStyle w:val="Heading1"/>
        <w:spacing w:before="0" w:after="0"/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</w:pPr>
      <w:r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D</w:t>
      </w:r>
      <w:r w:rsidR="009743C8"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isposal</w:t>
      </w:r>
    </w:p>
    <w:p w14:paraId="77B521FD" w14:textId="414B123F" w:rsidR="00A470E0" w:rsidRPr="00AC03E1" w:rsidRDefault="00831704" w:rsidP="00AC03E1">
      <w:pPr>
        <w:pStyle w:val="ListParagraph"/>
        <w:numPr>
          <w:ilvl w:val="0"/>
          <w:numId w:val="6"/>
        </w:numPr>
        <w:spacing w:after="0" w:line="240" w:lineRule="auto"/>
        <w:ind w:left="216" w:hanging="216"/>
        <w:rPr>
          <w:rFonts w:cstheme="minorHAnsi"/>
          <w:sz w:val="24"/>
          <w:szCs w:val="24"/>
        </w:rPr>
      </w:pPr>
      <w:r w:rsidRPr="00AC03E1">
        <w:rPr>
          <w:rFonts w:cstheme="minorHAnsi"/>
          <w:sz w:val="24"/>
          <w:szCs w:val="24"/>
        </w:rPr>
        <w:t xml:space="preserve">Phenol and </w:t>
      </w:r>
      <w:proofErr w:type="spellStart"/>
      <w:proofErr w:type="gramStart"/>
      <w:r w:rsidRPr="00AC03E1">
        <w:rPr>
          <w:rFonts w:cstheme="minorHAnsi"/>
          <w:sz w:val="24"/>
          <w:szCs w:val="24"/>
        </w:rPr>
        <w:t>phenol:chloroform</w:t>
      </w:r>
      <w:proofErr w:type="spellEnd"/>
      <w:proofErr w:type="gramEnd"/>
      <w:r w:rsidRPr="00AC03E1">
        <w:rPr>
          <w:rFonts w:cstheme="minorHAnsi"/>
          <w:sz w:val="24"/>
          <w:szCs w:val="24"/>
        </w:rPr>
        <w:t xml:space="preserve"> mixtures should be collected as hazardous waste for disposal by OEHS.</w:t>
      </w:r>
    </w:p>
    <w:p w14:paraId="0FA92ABC" w14:textId="1163C4BA" w:rsidR="00574489" w:rsidRPr="00AC03E1" w:rsidRDefault="00831704" w:rsidP="00AC03E1">
      <w:pPr>
        <w:pStyle w:val="ListParagraph"/>
        <w:numPr>
          <w:ilvl w:val="0"/>
          <w:numId w:val="6"/>
        </w:numPr>
        <w:spacing w:after="0" w:line="240" w:lineRule="auto"/>
        <w:ind w:left="216" w:hanging="216"/>
        <w:rPr>
          <w:rFonts w:cstheme="minorHAnsi"/>
          <w:sz w:val="24"/>
          <w:szCs w:val="24"/>
        </w:rPr>
      </w:pPr>
      <w:r w:rsidRPr="00AC03E1">
        <w:rPr>
          <w:rFonts w:cstheme="minorHAnsi"/>
          <w:sz w:val="24"/>
          <w:szCs w:val="24"/>
        </w:rPr>
        <w:t>Small tubes of phenol waste can be collected in 5-gallon hazardous waste pails, instead of empty</w:t>
      </w:r>
      <w:r w:rsidR="008A4865" w:rsidRPr="00AC03E1">
        <w:rPr>
          <w:rFonts w:cstheme="minorHAnsi"/>
          <w:sz w:val="24"/>
          <w:szCs w:val="24"/>
        </w:rPr>
        <w:t>ing</w:t>
      </w:r>
      <w:r w:rsidRPr="00AC03E1">
        <w:rPr>
          <w:rFonts w:cstheme="minorHAnsi"/>
          <w:sz w:val="24"/>
          <w:szCs w:val="24"/>
        </w:rPr>
        <w:t xml:space="preserve"> tube contents into a liquid waste tote</w:t>
      </w:r>
      <w:r w:rsidR="008A4865" w:rsidRPr="00AC03E1">
        <w:rPr>
          <w:rFonts w:cstheme="minorHAnsi"/>
          <w:sz w:val="24"/>
          <w:szCs w:val="24"/>
        </w:rPr>
        <w:t>, minimizing potential contact.</w:t>
      </w:r>
    </w:p>
    <w:p w14:paraId="0BFB7AA0" w14:textId="160A72F4" w:rsidR="00D02D12" w:rsidRPr="00AC03E1" w:rsidRDefault="00574489" w:rsidP="00AC03E1">
      <w:pPr>
        <w:pStyle w:val="Heading1"/>
        <w:spacing w:before="0" w:after="0"/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</w:pPr>
      <w:r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E</w:t>
      </w:r>
      <w:r w:rsidR="006C658A"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 xml:space="preserve">xposure </w:t>
      </w:r>
      <w:r w:rsidR="000B2C65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R</w:t>
      </w:r>
      <w:r w:rsidR="00793DCF"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 xml:space="preserve">esponse &amp; </w:t>
      </w:r>
      <w:r w:rsidR="000B2C65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C</w:t>
      </w:r>
      <w:r w:rsidR="004078B8"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ontacts:</w:t>
      </w:r>
    </w:p>
    <w:p w14:paraId="1FA8FA13" w14:textId="3D5AEBD7" w:rsidR="00793DCF" w:rsidRPr="00AC03E1" w:rsidRDefault="00793DCF" w:rsidP="00AC03E1">
      <w:pPr>
        <w:pStyle w:val="ListParagraph"/>
        <w:numPr>
          <w:ilvl w:val="0"/>
          <w:numId w:val="4"/>
        </w:numPr>
        <w:spacing w:afterLines="80" w:after="192" w:line="240" w:lineRule="auto"/>
        <w:rPr>
          <w:rFonts w:cstheme="minorHAnsi"/>
          <w:sz w:val="24"/>
          <w:szCs w:val="24"/>
        </w:rPr>
      </w:pPr>
      <w:r w:rsidRPr="00AC03E1">
        <w:rPr>
          <w:rFonts w:cstheme="minorHAnsi"/>
          <w:b/>
          <w:sz w:val="24"/>
          <w:szCs w:val="24"/>
        </w:rPr>
        <w:t>Contact with eyes:</w:t>
      </w:r>
      <w:r w:rsidR="00831704" w:rsidRPr="00AC03E1">
        <w:rPr>
          <w:rFonts w:cstheme="minorHAnsi"/>
          <w:sz w:val="24"/>
          <w:szCs w:val="24"/>
        </w:rPr>
        <w:t xml:space="preserve"> I</w:t>
      </w:r>
      <w:r w:rsidRPr="00AC03E1">
        <w:rPr>
          <w:rFonts w:cstheme="minorHAnsi"/>
          <w:sz w:val="24"/>
          <w:szCs w:val="24"/>
        </w:rPr>
        <w:t xml:space="preserve">mmediately flush with copious amounts of tepid water for at least 15 minutes. </w:t>
      </w:r>
      <w:r w:rsidR="00101BE2" w:rsidRPr="00AC03E1">
        <w:rPr>
          <w:rFonts w:cstheme="minorHAnsi"/>
          <w:sz w:val="24"/>
          <w:szCs w:val="24"/>
        </w:rPr>
        <w:t>Seek medical attention</w:t>
      </w:r>
      <w:r w:rsidR="000B2C65">
        <w:rPr>
          <w:rFonts w:cstheme="minorHAnsi"/>
          <w:sz w:val="24"/>
          <w:szCs w:val="24"/>
        </w:rPr>
        <w:t xml:space="preserve"> immediately</w:t>
      </w:r>
      <w:r w:rsidR="00101BE2" w:rsidRPr="00AC03E1">
        <w:rPr>
          <w:rFonts w:cstheme="minorHAnsi"/>
          <w:sz w:val="24"/>
          <w:szCs w:val="24"/>
        </w:rPr>
        <w:t>.</w:t>
      </w:r>
    </w:p>
    <w:p w14:paraId="308E7442" w14:textId="718AAA71" w:rsidR="00793DCF" w:rsidRPr="000B2C65" w:rsidRDefault="00793DCF" w:rsidP="00266A8A">
      <w:pPr>
        <w:pStyle w:val="ListParagraph"/>
        <w:numPr>
          <w:ilvl w:val="0"/>
          <w:numId w:val="4"/>
        </w:numPr>
        <w:spacing w:afterLines="80" w:after="192" w:line="240" w:lineRule="auto"/>
        <w:rPr>
          <w:rFonts w:cstheme="minorHAnsi"/>
          <w:sz w:val="24"/>
          <w:szCs w:val="24"/>
        </w:rPr>
      </w:pPr>
      <w:r w:rsidRPr="00AC03E1">
        <w:rPr>
          <w:rFonts w:cstheme="minorHAnsi"/>
          <w:b/>
          <w:sz w:val="24"/>
          <w:szCs w:val="24"/>
        </w:rPr>
        <w:t>Skin contact:</w:t>
      </w:r>
      <w:r w:rsidRPr="00AC03E1">
        <w:rPr>
          <w:rFonts w:cstheme="minorHAnsi"/>
          <w:sz w:val="24"/>
          <w:szCs w:val="24"/>
        </w:rPr>
        <w:t xml:space="preserve"> </w:t>
      </w:r>
      <w:r w:rsidRPr="00AC03E1">
        <w:rPr>
          <w:rFonts w:eastAsia="Times New Roman" w:cstheme="minorHAnsi"/>
          <w:bCs/>
          <w:sz w:val="24"/>
          <w:szCs w:val="24"/>
          <w:u w:val="single"/>
        </w:rPr>
        <w:t>DO NOT</w:t>
      </w:r>
      <w:r w:rsidRPr="00AC03E1">
        <w:rPr>
          <w:rFonts w:eastAsia="Times New Roman" w:cstheme="minorHAnsi"/>
          <w:bCs/>
          <w:sz w:val="24"/>
          <w:szCs w:val="24"/>
        </w:rPr>
        <w:t xml:space="preserve"> immediately rinse the site with water. Instead, treat the site with low-molecular-weight </w:t>
      </w:r>
      <w:proofErr w:type="gramStart"/>
      <w:r w:rsidRPr="00AC03E1">
        <w:rPr>
          <w:rFonts w:eastAsia="Times New Roman" w:cstheme="minorHAnsi"/>
          <w:bCs/>
          <w:sz w:val="24"/>
          <w:szCs w:val="24"/>
        </w:rPr>
        <w:t>poly(</w:t>
      </w:r>
      <w:proofErr w:type="gramEnd"/>
      <w:r w:rsidRPr="00AC03E1">
        <w:rPr>
          <w:rFonts w:eastAsia="Times New Roman" w:cstheme="minorHAnsi"/>
          <w:bCs/>
          <w:sz w:val="24"/>
          <w:szCs w:val="24"/>
        </w:rPr>
        <w:t>ethylene glycol) (PEG) such as PEG 300 or PEG 400, for at least 15 minutes</w:t>
      </w:r>
      <w:r w:rsidR="006016C7" w:rsidRPr="00AC03E1">
        <w:rPr>
          <w:rFonts w:eastAsia="Times New Roman" w:cstheme="minorHAnsi"/>
          <w:bCs/>
          <w:sz w:val="24"/>
          <w:szCs w:val="24"/>
        </w:rPr>
        <w:t xml:space="preserve"> </w:t>
      </w:r>
      <w:r w:rsidR="00101BE2" w:rsidRPr="00AC03E1">
        <w:rPr>
          <w:rFonts w:eastAsia="Times New Roman" w:cstheme="minorHAnsi"/>
          <w:bCs/>
          <w:sz w:val="24"/>
          <w:szCs w:val="24"/>
        </w:rPr>
        <w:t xml:space="preserve">until smell is no longer detectable, </w:t>
      </w:r>
      <w:r w:rsidR="006016C7" w:rsidRPr="00AC03E1">
        <w:rPr>
          <w:rFonts w:eastAsia="Times New Roman" w:cstheme="minorHAnsi"/>
          <w:bCs/>
          <w:sz w:val="24"/>
          <w:szCs w:val="24"/>
        </w:rPr>
        <w:t>followed by gently wiping away</w:t>
      </w:r>
      <w:r w:rsidRPr="00AC03E1">
        <w:rPr>
          <w:rFonts w:eastAsia="Times New Roman" w:cstheme="minorHAnsi"/>
          <w:bCs/>
          <w:sz w:val="24"/>
          <w:szCs w:val="24"/>
        </w:rPr>
        <w:t>.</w:t>
      </w:r>
      <w:r w:rsidR="00801CCA" w:rsidRPr="00AC03E1">
        <w:rPr>
          <w:rFonts w:eastAsia="Times New Roman" w:cstheme="minorHAnsi"/>
          <w:bCs/>
          <w:sz w:val="24"/>
          <w:szCs w:val="24"/>
        </w:rPr>
        <w:t xml:space="preserve"> </w:t>
      </w:r>
      <w:r w:rsidR="00344AC1" w:rsidRPr="00AC03E1">
        <w:rPr>
          <w:rFonts w:eastAsia="Times New Roman" w:cstheme="minorHAnsi"/>
          <w:bCs/>
          <w:sz w:val="24"/>
          <w:szCs w:val="24"/>
        </w:rPr>
        <w:t>Small amounts or low flow water can expand phenol over a larger area instead of rinsing it off.</w:t>
      </w:r>
      <w:r w:rsidR="006016C7" w:rsidRPr="00AC03E1">
        <w:rPr>
          <w:rFonts w:eastAsia="Times New Roman" w:cstheme="minorHAnsi"/>
          <w:bCs/>
          <w:sz w:val="24"/>
          <w:szCs w:val="24"/>
        </w:rPr>
        <w:t xml:space="preserve"> Use </w:t>
      </w:r>
      <w:r w:rsidR="00BD53F1" w:rsidRPr="00AC03E1">
        <w:rPr>
          <w:rFonts w:eastAsia="Times New Roman" w:cstheme="minorHAnsi"/>
          <w:bCs/>
          <w:sz w:val="24"/>
          <w:szCs w:val="24"/>
        </w:rPr>
        <w:t xml:space="preserve">liquid soap or </w:t>
      </w:r>
      <w:r w:rsidR="006016C7" w:rsidRPr="00AC03E1">
        <w:rPr>
          <w:rFonts w:eastAsia="Times New Roman" w:cstheme="minorHAnsi"/>
          <w:bCs/>
          <w:sz w:val="24"/>
          <w:szCs w:val="24"/>
        </w:rPr>
        <w:t>safety shower if PEG is not available.</w:t>
      </w:r>
      <w:r w:rsidR="00266A8A" w:rsidRPr="00266A8A">
        <w:t xml:space="preserve"> </w:t>
      </w:r>
      <w:r w:rsidR="000B2C65">
        <w:rPr>
          <w:rFonts w:eastAsia="Times New Roman" w:cstheme="minorHAnsi"/>
          <w:bCs/>
          <w:sz w:val="24"/>
          <w:szCs w:val="24"/>
        </w:rPr>
        <w:t>Seek</w:t>
      </w:r>
      <w:r w:rsidR="00266A8A" w:rsidRPr="00266A8A">
        <w:rPr>
          <w:rFonts w:eastAsia="Times New Roman" w:cstheme="minorHAnsi"/>
          <w:bCs/>
          <w:sz w:val="24"/>
          <w:szCs w:val="24"/>
        </w:rPr>
        <w:t xml:space="preserve"> medical attention</w:t>
      </w:r>
      <w:r w:rsidR="000B2C65">
        <w:rPr>
          <w:rFonts w:eastAsia="Times New Roman" w:cstheme="minorHAnsi"/>
          <w:bCs/>
          <w:sz w:val="24"/>
          <w:szCs w:val="24"/>
        </w:rPr>
        <w:t xml:space="preserve"> immediately by calling WSU Police at (313) 577-2222</w:t>
      </w:r>
      <w:r w:rsidR="00266A8A" w:rsidRPr="00266A8A">
        <w:rPr>
          <w:rFonts w:eastAsia="Times New Roman" w:cstheme="minorHAnsi"/>
          <w:bCs/>
          <w:sz w:val="24"/>
          <w:szCs w:val="24"/>
        </w:rPr>
        <w:t>.</w:t>
      </w:r>
    </w:p>
    <w:p w14:paraId="7C2478D4" w14:textId="4D0813E7" w:rsidR="00266A8A" w:rsidRPr="00412760" w:rsidRDefault="00266A8A" w:rsidP="00412760">
      <w:pPr>
        <w:pStyle w:val="ListParagraph"/>
        <w:numPr>
          <w:ilvl w:val="0"/>
          <w:numId w:val="4"/>
        </w:numPr>
        <w:spacing w:afterLines="80" w:after="192" w:line="240" w:lineRule="auto"/>
        <w:rPr>
          <w:rFonts w:eastAsia="Times New Roman" w:cstheme="minorHAnsi"/>
          <w:bCs/>
          <w:sz w:val="24"/>
          <w:szCs w:val="24"/>
        </w:rPr>
      </w:pPr>
      <w:r w:rsidRPr="000B2C65">
        <w:rPr>
          <w:rFonts w:eastAsia="Times New Roman" w:cstheme="minorHAnsi"/>
          <w:b/>
          <w:bCs/>
          <w:sz w:val="24"/>
          <w:szCs w:val="24"/>
        </w:rPr>
        <w:t>Inhalation</w:t>
      </w:r>
      <w:r>
        <w:rPr>
          <w:rFonts w:eastAsia="Times New Roman" w:cstheme="minorHAnsi"/>
          <w:bCs/>
          <w:sz w:val="24"/>
          <w:szCs w:val="24"/>
        </w:rPr>
        <w:t>: Move the victim to</w:t>
      </w:r>
      <w:r w:rsidR="00412760">
        <w:rPr>
          <w:rFonts w:eastAsia="Times New Roman" w:cstheme="minorHAnsi"/>
          <w:bCs/>
          <w:sz w:val="24"/>
          <w:szCs w:val="24"/>
        </w:rPr>
        <w:t xml:space="preserve"> area with</w:t>
      </w:r>
      <w:r>
        <w:rPr>
          <w:rFonts w:eastAsia="Times New Roman" w:cstheme="minorHAnsi"/>
          <w:bCs/>
          <w:sz w:val="24"/>
          <w:szCs w:val="24"/>
        </w:rPr>
        <w:t xml:space="preserve"> fresh air.</w:t>
      </w:r>
      <w:r w:rsidRPr="00266A8A">
        <w:t xml:space="preserve"> </w:t>
      </w:r>
      <w:r w:rsidR="00412760" w:rsidRPr="00412760">
        <w:rPr>
          <w:rFonts w:eastAsia="Times New Roman" w:cstheme="minorHAnsi"/>
          <w:bCs/>
          <w:sz w:val="24"/>
          <w:szCs w:val="24"/>
        </w:rPr>
        <w:t>Do not perform mouth-to-mouth resuscitation.</w:t>
      </w:r>
      <w:r w:rsidR="00412760" w:rsidRPr="00412760">
        <w:t xml:space="preserve"> </w:t>
      </w:r>
      <w:r w:rsidR="000B2C65">
        <w:rPr>
          <w:rFonts w:eastAsia="Times New Roman" w:cstheme="minorHAnsi"/>
          <w:bCs/>
          <w:sz w:val="24"/>
          <w:szCs w:val="24"/>
        </w:rPr>
        <w:t>Seek</w:t>
      </w:r>
      <w:r w:rsidR="000B2C65" w:rsidRPr="00266A8A">
        <w:rPr>
          <w:rFonts w:eastAsia="Times New Roman" w:cstheme="minorHAnsi"/>
          <w:bCs/>
          <w:sz w:val="24"/>
          <w:szCs w:val="24"/>
        </w:rPr>
        <w:t xml:space="preserve"> medical attention</w:t>
      </w:r>
      <w:r w:rsidR="000B2C65">
        <w:rPr>
          <w:rFonts w:eastAsia="Times New Roman" w:cstheme="minorHAnsi"/>
          <w:bCs/>
          <w:sz w:val="24"/>
          <w:szCs w:val="24"/>
        </w:rPr>
        <w:t xml:space="preserve"> immediately by calling WSU Police at (313) 577-2222</w:t>
      </w:r>
      <w:r w:rsidR="000B2C65" w:rsidRPr="00266A8A">
        <w:rPr>
          <w:rFonts w:eastAsia="Times New Roman" w:cstheme="minorHAnsi"/>
          <w:bCs/>
          <w:sz w:val="24"/>
          <w:szCs w:val="24"/>
        </w:rPr>
        <w:t>.</w:t>
      </w:r>
    </w:p>
    <w:p w14:paraId="1DC32362" w14:textId="24BAF24C" w:rsidR="00266A8A" w:rsidRPr="00AC03E1" w:rsidRDefault="00266A8A" w:rsidP="00266A8A">
      <w:pPr>
        <w:pStyle w:val="ListParagraph"/>
        <w:numPr>
          <w:ilvl w:val="0"/>
          <w:numId w:val="4"/>
        </w:numPr>
        <w:spacing w:afterLines="80" w:after="192" w:line="240" w:lineRule="auto"/>
        <w:rPr>
          <w:rFonts w:cstheme="minorHAnsi"/>
          <w:sz w:val="24"/>
          <w:szCs w:val="24"/>
        </w:rPr>
      </w:pPr>
      <w:r w:rsidRPr="000B2C65">
        <w:rPr>
          <w:rFonts w:cstheme="minorHAnsi"/>
          <w:b/>
          <w:sz w:val="24"/>
          <w:szCs w:val="24"/>
        </w:rPr>
        <w:t>Ingestion</w:t>
      </w:r>
      <w:r>
        <w:rPr>
          <w:rFonts w:cstheme="minorHAnsi"/>
          <w:sz w:val="24"/>
          <w:szCs w:val="24"/>
        </w:rPr>
        <w:t xml:space="preserve">: </w:t>
      </w:r>
      <w:r w:rsidRPr="00266A8A">
        <w:rPr>
          <w:rFonts w:cstheme="minorHAnsi"/>
          <w:sz w:val="24"/>
          <w:szCs w:val="24"/>
        </w:rPr>
        <w:t xml:space="preserve">Rinse mouth. Do NOT induce vomiting. </w:t>
      </w:r>
      <w:r w:rsidR="000B2C65">
        <w:rPr>
          <w:rFonts w:eastAsia="Times New Roman" w:cstheme="minorHAnsi"/>
          <w:bCs/>
          <w:sz w:val="24"/>
          <w:szCs w:val="24"/>
        </w:rPr>
        <w:t>Seek</w:t>
      </w:r>
      <w:r w:rsidR="000B2C65" w:rsidRPr="00266A8A">
        <w:rPr>
          <w:rFonts w:eastAsia="Times New Roman" w:cstheme="minorHAnsi"/>
          <w:bCs/>
          <w:sz w:val="24"/>
          <w:szCs w:val="24"/>
        </w:rPr>
        <w:t xml:space="preserve"> medical attention</w:t>
      </w:r>
      <w:r w:rsidR="000B2C65">
        <w:rPr>
          <w:rFonts w:eastAsia="Times New Roman" w:cstheme="minorHAnsi"/>
          <w:bCs/>
          <w:sz w:val="24"/>
          <w:szCs w:val="24"/>
        </w:rPr>
        <w:t xml:space="preserve"> immediately by calling WSU Police at (313) 577-2222</w:t>
      </w:r>
      <w:r w:rsidR="000B2C65" w:rsidRPr="00266A8A">
        <w:rPr>
          <w:rFonts w:eastAsia="Times New Roman" w:cstheme="minorHAnsi"/>
          <w:bCs/>
          <w:sz w:val="24"/>
          <w:szCs w:val="24"/>
        </w:rPr>
        <w:t>.</w:t>
      </w:r>
      <w:bookmarkStart w:id="0" w:name="_GoBack"/>
      <w:bookmarkEnd w:id="0"/>
    </w:p>
    <w:p w14:paraId="183412D0" w14:textId="77777777" w:rsidR="00F27EB5" w:rsidRPr="00AC03E1" w:rsidRDefault="004078B8" w:rsidP="00AC03E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03E1">
        <w:rPr>
          <w:rFonts w:cstheme="minorHAnsi"/>
          <w:b/>
          <w:sz w:val="24"/>
          <w:szCs w:val="24"/>
        </w:rPr>
        <w:t>Principal Investigator (PI):</w:t>
      </w:r>
      <w:r w:rsidRPr="00AC03E1">
        <w:rPr>
          <w:rFonts w:cstheme="minorHAnsi"/>
          <w:sz w:val="24"/>
          <w:szCs w:val="24"/>
        </w:rPr>
        <w:t xml:space="preserve"> </w:t>
      </w:r>
      <w:r w:rsidRPr="00AC03E1">
        <w:rPr>
          <w:rFonts w:cstheme="minorHAnsi"/>
          <w:i/>
          <w:sz w:val="24"/>
          <w:szCs w:val="24"/>
        </w:rPr>
        <w:t>(Add relevant phone number)</w:t>
      </w:r>
    </w:p>
    <w:p w14:paraId="2258FD4F" w14:textId="697B3DCE" w:rsidR="00715C4A" w:rsidRPr="00AC03E1" w:rsidRDefault="00A679B8" w:rsidP="00AC03E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03E1">
        <w:rPr>
          <w:rFonts w:cstheme="minorHAnsi"/>
          <w:b/>
          <w:sz w:val="24"/>
          <w:szCs w:val="24"/>
        </w:rPr>
        <w:t xml:space="preserve">WSU Public Safety: </w:t>
      </w:r>
      <w:r w:rsidRPr="00AC03E1">
        <w:rPr>
          <w:rFonts w:cstheme="minorHAnsi"/>
          <w:sz w:val="24"/>
          <w:szCs w:val="24"/>
        </w:rPr>
        <w:t>313-577-2222, emergency transportation</w:t>
      </w:r>
    </w:p>
    <w:p w14:paraId="33C03F8B" w14:textId="77777777" w:rsidR="00ED7E73" w:rsidRPr="00ED7E73" w:rsidRDefault="00ED7E73" w:rsidP="00ED7E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D7E73">
        <w:rPr>
          <w:rFonts w:cstheme="minorHAnsi"/>
          <w:b/>
          <w:sz w:val="24"/>
          <w:szCs w:val="24"/>
        </w:rPr>
        <w:t>Henry Ford Occupational Health – Harbortown</w:t>
      </w:r>
    </w:p>
    <w:p w14:paraId="715277A2" w14:textId="77777777" w:rsidR="00ED7E73" w:rsidRPr="00ED7E73" w:rsidRDefault="00ED7E73" w:rsidP="00ED7E7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3300 East Jefferson, Suite 100</w:t>
      </w:r>
    </w:p>
    <w:p w14:paraId="03C46E47" w14:textId="77777777" w:rsidR="00ED7E73" w:rsidRPr="00ED7E73" w:rsidRDefault="00ED7E73" w:rsidP="00ED7E7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Detroit MI 48207</w:t>
      </w:r>
    </w:p>
    <w:p w14:paraId="21C746FA" w14:textId="77777777" w:rsidR="00ED7E73" w:rsidRPr="00ED7E73" w:rsidRDefault="00ED7E73" w:rsidP="00ED7E7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(313) 656-1618</w:t>
      </w:r>
    </w:p>
    <w:p w14:paraId="61102198" w14:textId="74FAAC99" w:rsidR="00A679B8" w:rsidRPr="00ED7E73" w:rsidRDefault="00ED7E73" w:rsidP="00ED7E7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Monday – Friday 8:00 AM to 6:30 PM</w:t>
      </w:r>
    </w:p>
    <w:p w14:paraId="41B448A3" w14:textId="78CD6D1D" w:rsidR="00ED7E73" w:rsidRDefault="00A679B8" w:rsidP="00AC03E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03E1">
        <w:rPr>
          <w:rFonts w:cstheme="minorHAnsi"/>
          <w:b/>
          <w:sz w:val="24"/>
          <w:szCs w:val="24"/>
        </w:rPr>
        <w:t xml:space="preserve">Detroit Receiving Hospital </w:t>
      </w:r>
      <w:r w:rsidR="00ED7E73">
        <w:rPr>
          <w:rFonts w:cstheme="minorHAnsi"/>
          <w:b/>
          <w:sz w:val="24"/>
          <w:szCs w:val="24"/>
        </w:rPr>
        <w:t xml:space="preserve">- </w:t>
      </w:r>
      <w:r w:rsidRPr="00AC03E1">
        <w:rPr>
          <w:rFonts w:cstheme="minorHAnsi"/>
          <w:b/>
          <w:sz w:val="24"/>
          <w:szCs w:val="24"/>
        </w:rPr>
        <w:t>E</w:t>
      </w:r>
      <w:r w:rsidR="00ED7E73">
        <w:rPr>
          <w:rFonts w:cstheme="minorHAnsi"/>
          <w:b/>
          <w:sz w:val="24"/>
          <w:szCs w:val="24"/>
        </w:rPr>
        <w:t xml:space="preserve">mergency </w:t>
      </w:r>
      <w:r w:rsidRPr="00AC03E1">
        <w:rPr>
          <w:rFonts w:cstheme="minorHAnsi"/>
          <w:b/>
          <w:sz w:val="24"/>
          <w:szCs w:val="24"/>
        </w:rPr>
        <w:t>R</w:t>
      </w:r>
      <w:r w:rsidR="00ED7E73">
        <w:rPr>
          <w:rFonts w:cstheme="minorHAnsi"/>
          <w:b/>
          <w:sz w:val="24"/>
          <w:szCs w:val="24"/>
        </w:rPr>
        <w:t>oom</w:t>
      </w:r>
      <w:r w:rsidRPr="00AC03E1">
        <w:rPr>
          <w:rFonts w:cstheme="minorHAnsi"/>
          <w:b/>
          <w:sz w:val="24"/>
          <w:szCs w:val="24"/>
        </w:rPr>
        <w:t>:</w:t>
      </w:r>
      <w:r w:rsidRPr="00AC03E1">
        <w:rPr>
          <w:rFonts w:cstheme="minorHAnsi"/>
          <w:sz w:val="24"/>
          <w:szCs w:val="24"/>
        </w:rPr>
        <w:t xml:space="preserve"> 313-745-3355</w:t>
      </w:r>
    </w:p>
    <w:p w14:paraId="66AA6B56" w14:textId="685C18E1" w:rsidR="00ED7E73" w:rsidRDefault="00ED7E73" w:rsidP="00ED7E7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b/>
          <w:sz w:val="24"/>
          <w:szCs w:val="24"/>
        </w:rPr>
        <w:t>Henry Ford Hospital – Emergency Room</w:t>
      </w:r>
      <w:r>
        <w:rPr>
          <w:rFonts w:cstheme="minorHAnsi"/>
          <w:sz w:val="24"/>
          <w:szCs w:val="24"/>
        </w:rPr>
        <w:t>: 313-916-8742</w:t>
      </w:r>
    </w:p>
    <w:p w14:paraId="42E5AF11" w14:textId="08CE7196" w:rsidR="00A679B8" w:rsidRPr="00AC03E1" w:rsidRDefault="00ED7E73" w:rsidP="00ED7E7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679B8" w:rsidRPr="00AC03E1">
        <w:rPr>
          <w:rFonts w:cstheme="minorHAnsi"/>
          <w:sz w:val="24"/>
          <w:szCs w:val="24"/>
        </w:rPr>
        <w:t xml:space="preserve">vailable outside of </w:t>
      </w:r>
      <w:r>
        <w:rPr>
          <w:rFonts w:cstheme="minorHAnsi"/>
          <w:sz w:val="24"/>
          <w:szCs w:val="24"/>
        </w:rPr>
        <w:t>occupational health clinic</w:t>
      </w:r>
      <w:r w:rsidR="00A679B8" w:rsidRPr="00AC03E1">
        <w:rPr>
          <w:rFonts w:cstheme="minorHAnsi"/>
          <w:sz w:val="24"/>
          <w:szCs w:val="24"/>
        </w:rPr>
        <w:t xml:space="preserve"> hours</w:t>
      </w:r>
    </w:p>
    <w:p w14:paraId="0079F9C5" w14:textId="77777777" w:rsidR="00A679B8" w:rsidRPr="00AC03E1" w:rsidRDefault="00A679B8" w:rsidP="00AC03E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03E1">
        <w:rPr>
          <w:rFonts w:cstheme="minorHAnsi"/>
          <w:b/>
          <w:sz w:val="24"/>
          <w:szCs w:val="24"/>
        </w:rPr>
        <w:t>Office of Environmental Health and Safety:</w:t>
      </w:r>
      <w:r w:rsidRPr="00AC03E1">
        <w:rPr>
          <w:rFonts w:cstheme="minorHAnsi"/>
          <w:sz w:val="24"/>
          <w:szCs w:val="24"/>
        </w:rPr>
        <w:t xml:space="preserve"> 313-577-1200, spills or clean-up</w:t>
      </w:r>
    </w:p>
    <w:p w14:paraId="626F9ED4" w14:textId="0F3A617E" w:rsidR="006C658A" w:rsidRPr="00AC03E1" w:rsidRDefault="00574489" w:rsidP="00AC03E1">
      <w:pPr>
        <w:pStyle w:val="Heading1"/>
        <w:spacing w:before="0" w:after="0"/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</w:pPr>
      <w:r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F</w:t>
      </w:r>
      <w:r w:rsidR="00AA706B"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 xml:space="preserve">or </w:t>
      </w:r>
      <w:r w:rsidR="00183AE3" w:rsidRPr="00AC03E1">
        <w:rPr>
          <w:rStyle w:val="BookTitle"/>
          <w:rFonts w:asciiTheme="minorHAnsi" w:hAnsiTheme="minorHAnsi" w:cstheme="minorHAnsi"/>
          <w:b/>
          <w:bCs w:val="0"/>
          <w:smallCaps w:val="0"/>
          <w:spacing w:val="0"/>
          <w:sz w:val="28"/>
          <w:szCs w:val="28"/>
        </w:rPr>
        <w:t>more information</w:t>
      </w:r>
    </w:p>
    <w:p w14:paraId="28B6037B" w14:textId="27A13D14" w:rsidR="00793DCF" w:rsidRPr="00AC03E1" w:rsidRDefault="00793DCF" w:rsidP="00AC03E1">
      <w:pPr>
        <w:pStyle w:val="ListParagraph"/>
        <w:numPr>
          <w:ilvl w:val="0"/>
          <w:numId w:val="9"/>
        </w:numPr>
        <w:spacing w:after="0" w:line="240" w:lineRule="auto"/>
        <w:rPr>
          <w:rStyle w:val="BookTitle"/>
          <w:rFonts w:cstheme="minorHAnsi"/>
          <w:b w:val="0"/>
          <w:sz w:val="24"/>
          <w:szCs w:val="24"/>
        </w:rPr>
      </w:pPr>
      <w:r w:rsidRPr="00AC03E1">
        <w:rPr>
          <w:rStyle w:val="BookTitle"/>
          <w:rFonts w:cstheme="minorHAnsi"/>
          <w:b w:val="0"/>
          <w:sz w:val="24"/>
          <w:szCs w:val="24"/>
        </w:rPr>
        <w:t>National Research Council. (2011). Working with Chemicals. In Prudent Practices in the Laboratory (p. 136). Washington, D.C.: The National Academies Press.</w:t>
      </w:r>
    </w:p>
    <w:p w14:paraId="0749A176" w14:textId="5FA9DC5A" w:rsidR="007D1B82" w:rsidRPr="000B2C65" w:rsidRDefault="00F8120C" w:rsidP="00AC03E1">
      <w:pPr>
        <w:pStyle w:val="ListParagraph"/>
        <w:numPr>
          <w:ilvl w:val="0"/>
          <w:numId w:val="9"/>
        </w:numPr>
        <w:spacing w:after="0" w:line="240" w:lineRule="auto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hyperlink r:id="rId14" w:history="1">
        <w:r w:rsidR="000C2E6A" w:rsidRPr="00AC03E1">
          <w:rPr>
            <w:rStyle w:val="Hyperlink"/>
            <w:rFonts w:cstheme="minorHAnsi"/>
            <w:spacing w:val="5"/>
            <w:sz w:val="24"/>
            <w:szCs w:val="24"/>
          </w:rPr>
          <w:t>Phenol</w:t>
        </w:r>
      </w:hyperlink>
      <w:r w:rsidR="000C2E6A" w:rsidRPr="00AC03E1">
        <w:rPr>
          <w:rStyle w:val="BookTitle"/>
          <w:rFonts w:cstheme="minorHAnsi"/>
          <w:b w:val="0"/>
          <w:sz w:val="24"/>
          <w:szCs w:val="24"/>
        </w:rPr>
        <w:t>. (2019, November). Retrieved from National Institute fo</w:t>
      </w:r>
      <w:r w:rsidR="00AC03E1">
        <w:rPr>
          <w:rStyle w:val="BookTitle"/>
          <w:rFonts w:cstheme="minorHAnsi"/>
          <w:b w:val="0"/>
          <w:sz w:val="24"/>
          <w:szCs w:val="24"/>
        </w:rPr>
        <w:t>r Occupational Safety &amp; Health</w:t>
      </w:r>
    </w:p>
    <w:p w14:paraId="127759EA" w14:textId="180B3E0F" w:rsidR="009C397B" w:rsidRPr="00375371" w:rsidRDefault="009C397B" w:rsidP="00AC03E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hyperlink r:id="rId15" w:history="1">
        <w:r w:rsidRPr="000B2C65">
          <w:rPr>
            <w:rStyle w:val="Hyperlink"/>
            <w:sz w:val="24"/>
            <w:szCs w:val="24"/>
          </w:rPr>
          <w:t>Phenol (pubchem.ncbi.nlm.nih.gov)</w:t>
        </w:r>
      </w:hyperlink>
    </w:p>
    <w:sectPr w:rsidR="009C397B" w:rsidRPr="00375371" w:rsidSect="00715C4A"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CE218" w14:textId="77777777" w:rsidR="00F21A24" w:rsidRDefault="00F21A24" w:rsidP="00ED523C">
      <w:pPr>
        <w:spacing w:after="0" w:line="240" w:lineRule="auto"/>
      </w:pPr>
      <w:r>
        <w:separator/>
      </w:r>
    </w:p>
  </w:endnote>
  <w:endnote w:type="continuationSeparator" w:id="0">
    <w:p w14:paraId="7CB0F22D" w14:textId="77777777" w:rsidR="00F21A24" w:rsidRDefault="00F21A24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4566" w14:textId="1DFB73BC" w:rsidR="00DC1BD4" w:rsidRPr="00AD32E8" w:rsidRDefault="00B23A4D">
    <w:pPr>
      <w:pStyle w:val="Footer"/>
      <w:rPr>
        <w:sz w:val="20"/>
        <w:szCs w:val="20"/>
      </w:rPr>
    </w:pPr>
    <w:r w:rsidRPr="00AD32E8">
      <w:rPr>
        <w:sz w:val="20"/>
        <w:szCs w:val="20"/>
      </w:rPr>
      <w:t>Office of Environmental He</w:t>
    </w:r>
    <w:r w:rsidR="00AD32E8" w:rsidRPr="00AD32E8">
      <w:rPr>
        <w:sz w:val="20"/>
        <w:szCs w:val="20"/>
      </w:rPr>
      <w:t xml:space="preserve">alth &amp; Safety at (313) 577 1200 </w:t>
    </w:r>
    <w:r w:rsidR="00AC03E1">
      <w:rPr>
        <w:sz w:val="20"/>
        <w:szCs w:val="20"/>
      </w:rPr>
      <w:t>– Rev. 3/27/2020</w:t>
    </w:r>
    <w:r w:rsidR="00AC03E1">
      <w:rPr>
        <w:sz w:val="20"/>
        <w:szCs w:val="20"/>
      </w:rPr>
      <w:tab/>
    </w:r>
    <w:r w:rsidR="0010468B" w:rsidRPr="0010468B">
      <w:rPr>
        <w:sz w:val="20"/>
        <w:szCs w:val="20"/>
      </w:rPr>
      <w:t>19-012F_FactSheet Phenol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B65D" w14:textId="77777777" w:rsidR="00F21A24" w:rsidRDefault="00F21A24" w:rsidP="00ED523C">
      <w:pPr>
        <w:spacing w:after="0" w:line="240" w:lineRule="auto"/>
      </w:pPr>
      <w:r>
        <w:separator/>
      </w:r>
    </w:p>
  </w:footnote>
  <w:footnote w:type="continuationSeparator" w:id="0">
    <w:p w14:paraId="723FF3D6" w14:textId="77777777" w:rsidR="00F21A24" w:rsidRDefault="00F21A24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D637" w14:textId="5A7A18A9" w:rsidR="00F90D50" w:rsidRPr="00AC03E1" w:rsidRDefault="00AC03E1" w:rsidP="00AC03E1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663D6CA7" wp14:editId="5D7E2FC3">
          <wp:extent cx="1428750" cy="333375"/>
          <wp:effectExtent l="0" t="0" r="0" b="9525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4CFB37A9" wp14:editId="5C9336D8">
          <wp:extent cx="725083" cy="548640"/>
          <wp:effectExtent l="0" t="0" r="0" b="3810"/>
          <wp:docPr id="3" name="Picture 3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246"/>
    <w:multiLevelType w:val="hybridMultilevel"/>
    <w:tmpl w:val="6A688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7747A"/>
    <w:multiLevelType w:val="hybridMultilevel"/>
    <w:tmpl w:val="8DBCD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07AAF"/>
    <w:multiLevelType w:val="hybridMultilevel"/>
    <w:tmpl w:val="DD720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746E6"/>
    <w:multiLevelType w:val="hybridMultilevel"/>
    <w:tmpl w:val="38243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92ED8"/>
    <w:multiLevelType w:val="hybridMultilevel"/>
    <w:tmpl w:val="8DE64B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F4334"/>
    <w:multiLevelType w:val="hybridMultilevel"/>
    <w:tmpl w:val="A9FCB9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B7372"/>
    <w:multiLevelType w:val="hybridMultilevel"/>
    <w:tmpl w:val="6F7A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E55FC"/>
    <w:multiLevelType w:val="hybridMultilevel"/>
    <w:tmpl w:val="1D767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11E93"/>
    <w:multiLevelType w:val="hybridMultilevel"/>
    <w:tmpl w:val="BDFC2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66EA3"/>
    <w:multiLevelType w:val="hybridMultilevel"/>
    <w:tmpl w:val="8C46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94C77"/>
    <w:multiLevelType w:val="hybridMultilevel"/>
    <w:tmpl w:val="622A6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72384F"/>
    <w:multiLevelType w:val="hybridMultilevel"/>
    <w:tmpl w:val="F6C0ED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F36EF"/>
    <w:multiLevelType w:val="hybridMultilevel"/>
    <w:tmpl w:val="4B6A71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D32B0B"/>
    <w:multiLevelType w:val="hybridMultilevel"/>
    <w:tmpl w:val="7FF410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6841DC"/>
    <w:multiLevelType w:val="hybridMultilevel"/>
    <w:tmpl w:val="8572E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B1EC3"/>
    <w:multiLevelType w:val="hybridMultilevel"/>
    <w:tmpl w:val="AA9ED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10"/>
  </w:num>
  <w:num w:numId="10">
    <w:abstractNumId w:val="15"/>
  </w:num>
  <w:num w:numId="11">
    <w:abstractNumId w:val="3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AyNDYztjAzMTFX0lEKTi0uzszPAykwrAUACn6nfiwAAAA="/>
  </w:docVars>
  <w:rsids>
    <w:rsidRoot w:val="00ED5378"/>
    <w:rsid w:val="00001D37"/>
    <w:rsid w:val="00011827"/>
    <w:rsid w:val="0003476B"/>
    <w:rsid w:val="00043E47"/>
    <w:rsid w:val="00062583"/>
    <w:rsid w:val="00063E09"/>
    <w:rsid w:val="00070410"/>
    <w:rsid w:val="000766E4"/>
    <w:rsid w:val="000875ED"/>
    <w:rsid w:val="000B136B"/>
    <w:rsid w:val="000B2C65"/>
    <w:rsid w:val="000B7131"/>
    <w:rsid w:val="000C0537"/>
    <w:rsid w:val="000C1B01"/>
    <w:rsid w:val="000C2E6A"/>
    <w:rsid w:val="000D1F11"/>
    <w:rsid w:val="000F3D0D"/>
    <w:rsid w:val="00101BE2"/>
    <w:rsid w:val="0010468B"/>
    <w:rsid w:val="00121B21"/>
    <w:rsid w:val="00132A6C"/>
    <w:rsid w:val="00135E4C"/>
    <w:rsid w:val="00146EF8"/>
    <w:rsid w:val="001539B9"/>
    <w:rsid w:val="00160568"/>
    <w:rsid w:val="00183AE3"/>
    <w:rsid w:val="001A41AC"/>
    <w:rsid w:val="001B100D"/>
    <w:rsid w:val="001B5986"/>
    <w:rsid w:val="001E0058"/>
    <w:rsid w:val="001E12FF"/>
    <w:rsid w:val="0021196A"/>
    <w:rsid w:val="00216733"/>
    <w:rsid w:val="00217A23"/>
    <w:rsid w:val="00220E43"/>
    <w:rsid w:val="00227308"/>
    <w:rsid w:val="00235074"/>
    <w:rsid w:val="00237265"/>
    <w:rsid w:val="00242DCE"/>
    <w:rsid w:val="00244458"/>
    <w:rsid w:val="002602AC"/>
    <w:rsid w:val="00262BA3"/>
    <w:rsid w:val="00266A8A"/>
    <w:rsid w:val="002726C7"/>
    <w:rsid w:val="002859A7"/>
    <w:rsid w:val="00297E84"/>
    <w:rsid w:val="002B78CF"/>
    <w:rsid w:val="002D25EB"/>
    <w:rsid w:val="002E1780"/>
    <w:rsid w:val="002F171C"/>
    <w:rsid w:val="002F2028"/>
    <w:rsid w:val="003149CB"/>
    <w:rsid w:val="003302B7"/>
    <w:rsid w:val="00330C07"/>
    <w:rsid w:val="003436D4"/>
    <w:rsid w:val="00344AC1"/>
    <w:rsid w:val="0034728D"/>
    <w:rsid w:val="00357B16"/>
    <w:rsid w:val="00360E4D"/>
    <w:rsid w:val="003713AC"/>
    <w:rsid w:val="00375371"/>
    <w:rsid w:val="003753E5"/>
    <w:rsid w:val="00375796"/>
    <w:rsid w:val="003979CE"/>
    <w:rsid w:val="003A5F1D"/>
    <w:rsid w:val="003E2FFB"/>
    <w:rsid w:val="003E3840"/>
    <w:rsid w:val="003E3CF8"/>
    <w:rsid w:val="003F0C41"/>
    <w:rsid w:val="003F6109"/>
    <w:rsid w:val="004006BC"/>
    <w:rsid w:val="00406C3C"/>
    <w:rsid w:val="004078B8"/>
    <w:rsid w:val="00412760"/>
    <w:rsid w:val="0042238B"/>
    <w:rsid w:val="0042312C"/>
    <w:rsid w:val="004266EB"/>
    <w:rsid w:val="00445FCD"/>
    <w:rsid w:val="0045689E"/>
    <w:rsid w:val="004907D8"/>
    <w:rsid w:val="004A784C"/>
    <w:rsid w:val="004C13EF"/>
    <w:rsid w:val="004E1EED"/>
    <w:rsid w:val="004F3084"/>
    <w:rsid w:val="004F551E"/>
    <w:rsid w:val="00503440"/>
    <w:rsid w:val="00506ADF"/>
    <w:rsid w:val="00514FDF"/>
    <w:rsid w:val="0053292B"/>
    <w:rsid w:val="00546536"/>
    <w:rsid w:val="0054678E"/>
    <w:rsid w:val="00550366"/>
    <w:rsid w:val="00565BAD"/>
    <w:rsid w:val="00571FA6"/>
    <w:rsid w:val="00574489"/>
    <w:rsid w:val="00581047"/>
    <w:rsid w:val="0058634B"/>
    <w:rsid w:val="0059009F"/>
    <w:rsid w:val="0059295C"/>
    <w:rsid w:val="006016C7"/>
    <w:rsid w:val="006067CC"/>
    <w:rsid w:val="006236EF"/>
    <w:rsid w:val="00637892"/>
    <w:rsid w:val="00652E0E"/>
    <w:rsid w:val="00665ACC"/>
    <w:rsid w:val="0067141B"/>
    <w:rsid w:val="006A6097"/>
    <w:rsid w:val="006B3BB5"/>
    <w:rsid w:val="006B730B"/>
    <w:rsid w:val="006C5291"/>
    <w:rsid w:val="006C658A"/>
    <w:rsid w:val="006C6611"/>
    <w:rsid w:val="006C79F7"/>
    <w:rsid w:val="006D0F07"/>
    <w:rsid w:val="006E6D4A"/>
    <w:rsid w:val="00715C4A"/>
    <w:rsid w:val="007269E6"/>
    <w:rsid w:val="00735C53"/>
    <w:rsid w:val="00743240"/>
    <w:rsid w:val="00756973"/>
    <w:rsid w:val="007574E8"/>
    <w:rsid w:val="00764C51"/>
    <w:rsid w:val="00764FE0"/>
    <w:rsid w:val="007727D5"/>
    <w:rsid w:val="007772B5"/>
    <w:rsid w:val="0079196E"/>
    <w:rsid w:val="007919D4"/>
    <w:rsid w:val="00791A25"/>
    <w:rsid w:val="00793DCF"/>
    <w:rsid w:val="0079500B"/>
    <w:rsid w:val="007A0C0A"/>
    <w:rsid w:val="007B2E0B"/>
    <w:rsid w:val="007B39A2"/>
    <w:rsid w:val="007C54DC"/>
    <w:rsid w:val="007C5786"/>
    <w:rsid w:val="007D1B82"/>
    <w:rsid w:val="007D5445"/>
    <w:rsid w:val="007F0696"/>
    <w:rsid w:val="007F5A70"/>
    <w:rsid w:val="007F7AC5"/>
    <w:rsid w:val="00801CCA"/>
    <w:rsid w:val="008076BC"/>
    <w:rsid w:val="00816D97"/>
    <w:rsid w:val="0082247C"/>
    <w:rsid w:val="0082475D"/>
    <w:rsid w:val="00830507"/>
    <w:rsid w:val="00831704"/>
    <w:rsid w:val="00846DD7"/>
    <w:rsid w:val="00860917"/>
    <w:rsid w:val="008731C3"/>
    <w:rsid w:val="00880644"/>
    <w:rsid w:val="008901E7"/>
    <w:rsid w:val="008A4865"/>
    <w:rsid w:val="008B0BCF"/>
    <w:rsid w:val="008B794C"/>
    <w:rsid w:val="008B7CD3"/>
    <w:rsid w:val="008E3193"/>
    <w:rsid w:val="008E4126"/>
    <w:rsid w:val="008E705A"/>
    <w:rsid w:val="008F3F30"/>
    <w:rsid w:val="00911F18"/>
    <w:rsid w:val="009145C3"/>
    <w:rsid w:val="00924128"/>
    <w:rsid w:val="00947D06"/>
    <w:rsid w:val="009650CF"/>
    <w:rsid w:val="0097391A"/>
    <w:rsid w:val="009743C8"/>
    <w:rsid w:val="00986675"/>
    <w:rsid w:val="00992B81"/>
    <w:rsid w:val="009A0B7F"/>
    <w:rsid w:val="009B7138"/>
    <w:rsid w:val="009B78F9"/>
    <w:rsid w:val="009C397B"/>
    <w:rsid w:val="009C7C52"/>
    <w:rsid w:val="009D0BAD"/>
    <w:rsid w:val="009D312A"/>
    <w:rsid w:val="009D38C4"/>
    <w:rsid w:val="009E103D"/>
    <w:rsid w:val="009F0D6D"/>
    <w:rsid w:val="009F10ED"/>
    <w:rsid w:val="00A2643C"/>
    <w:rsid w:val="00A26FD3"/>
    <w:rsid w:val="00A35203"/>
    <w:rsid w:val="00A37BB7"/>
    <w:rsid w:val="00A406F8"/>
    <w:rsid w:val="00A46C10"/>
    <w:rsid w:val="00A470E0"/>
    <w:rsid w:val="00A5396F"/>
    <w:rsid w:val="00A54193"/>
    <w:rsid w:val="00A56F8C"/>
    <w:rsid w:val="00A62F5E"/>
    <w:rsid w:val="00A63B9A"/>
    <w:rsid w:val="00A679B8"/>
    <w:rsid w:val="00A705AC"/>
    <w:rsid w:val="00A96F80"/>
    <w:rsid w:val="00AA1512"/>
    <w:rsid w:val="00AA706B"/>
    <w:rsid w:val="00AB6721"/>
    <w:rsid w:val="00AC03E1"/>
    <w:rsid w:val="00AC2B6E"/>
    <w:rsid w:val="00AC36D1"/>
    <w:rsid w:val="00AC3A1F"/>
    <w:rsid w:val="00AD09D0"/>
    <w:rsid w:val="00AD32E8"/>
    <w:rsid w:val="00AD3767"/>
    <w:rsid w:val="00AD4DE3"/>
    <w:rsid w:val="00AD7B70"/>
    <w:rsid w:val="00AF2F5A"/>
    <w:rsid w:val="00B23A4D"/>
    <w:rsid w:val="00B244D1"/>
    <w:rsid w:val="00B26CE7"/>
    <w:rsid w:val="00B36EBB"/>
    <w:rsid w:val="00B472CC"/>
    <w:rsid w:val="00B638C0"/>
    <w:rsid w:val="00B642E6"/>
    <w:rsid w:val="00B6592F"/>
    <w:rsid w:val="00B76518"/>
    <w:rsid w:val="00B768E6"/>
    <w:rsid w:val="00B7733E"/>
    <w:rsid w:val="00B83658"/>
    <w:rsid w:val="00BA15F4"/>
    <w:rsid w:val="00BA1651"/>
    <w:rsid w:val="00BA6767"/>
    <w:rsid w:val="00BD4478"/>
    <w:rsid w:val="00BD53F1"/>
    <w:rsid w:val="00BD69F6"/>
    <w:rsid w:val="00C0209D"/>
    <w:rsid w:val="00C115E8"/>
    <w:rsid w:val="00C32295"/>
    <w:rsid w:val="00C32935"/>
    <w:rsid w:val="00C356C8"/>
    <w:rsid w:val="00C40599"/>
    <w:rsid w:val="00C43D46"/>
    <w:rsid w:val="00C517FA"/>
    <w:rsid w:val="00C539F4"/>
    <w:rsid w:val="00C542CF"/>
    <w:rsid w:val="00C5651B"/>
    <w:rsid w:val="00C568C9"/>
    <w:rsid w:val="00C5758B"/>
    <w:rsid w:val="00C6462C"/>
    <w:rsid w:val="00C711E0"/>
    <w:rsid w:val="00C74264"/>
    <w:rsid w:val="00C9064A"/>
    <w:rsid w:val="00C90F63"/>
    <w:rsid w:val="00C97CBE"/>
    <w:rsid w:val="00CB55EE"/>
    <w:rsid w:val="00CC1AE9"/>
    <w:rsid w:val="00CC3028"/>
    <w:rsid w:val="00CD5390"/>
    <w:rsid w:val="00CD5A74"/>
    <w:rsid w:val="00CE1870"/>
    <w:rsid w:val="00CF430E"/>
    <w:rsid w:val="00D00A6E"/>
    <w:rsid w:val="00D01BE8"/>
    <w:rsid w:val="00D02D12"/>
    <w:rsid w:val="00D0391A"/>
    <w:rsid w:val="00D04670"/>
    <w:rsid w:val="00D10CBF"/>
    <w:rsid w:val="00D215D3"/>
    <w:rsid w:val="00D268EA"/>
    <w:rsid w:val="00D35DB2"/>
    <w:rsid w:val="00D510FD"/>
    <w:rsid w:val="00D543F4"/>
    <w:rsid w:val="00D71A05"/>
    <w:rsid w:val="00D74615"/>
    <w:rsid w:val="00D801AA"/>
    <w:rsid w:val="00D90E71"/>
    <w:rsid w:val="00DA0071"/>
    <w:rsid w:val="00DA5981"/>
    <w:rsid w:val="00DC1BD4"/>
    <w:rsid w:val="00DC2E67"/>
    <w:rsid w:val="00DC4D80"/>
    <w:rsid w:val="00DD558A"/>
    <w:rsid w:val="00DE7531"/>
    <w:rsid w:val="00E14EF6"/>
    <w:rsid w:val="00E15ADE"/>
    <w:rsid w:val="00E5612C"/>
    <w:rsid w:val="00E5696C"/>
    <w:rsid w:val="00E7785F"/>
    <w:rsid w:val="00E93FB5"/>
    <w:rsid w:val="00E97B78"/>
    <w:rsid w:val="00EB7290"/>
    <w:rsid w:val="00ED1B85"/>
    <w:rsid w:val="00ED523C"/>
    <w:rsid w:val="00ED5378"/>
    <w:rsid w:val="00ED7E73"/>
    <w:rsid w:val="00EE097B"/>
    <w:rsid w:val="00F001DA"/>
    <w:rsid w:val="00F0539B"/>
    <w:rsid w:val="00F12B0D"/>
    <w:rsid w:val="00F21A24"/>
    <w:rsid w:val="00F27EB5"/>
    <w:rsid w:val="00F313A6"/>
    <w:rsid w:val="00F37C87"/>
    <w:rsid w:val="00F761B7"/>
    <w:rsid w:val="00F81BB7"/>
    <w:rsid w:val="00F90D50"/>
    <w:rsid w:val="00F93FF2"/>
    <w:rsid w:val="00FB166B"/>
    <w:rsid w:val="00FB2683"/>
    <w:rsid w:val="00FB345E"/>
    <w:rsid w:val="00FB7A16"/>
    <w:rsid w:val="00FC256B"/>
    <w:rsid w:val="00FE2460"/>
    <w:rsid w:val="00FF2598"/>
    <w:rsid w:val="00FF35B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CFC86E"/>
  <w15:docId w15:val="{C8D8E5D0-2598-4B61-8837-031D35F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4A"/>
    <w:pPr>
      <w:shd w:val="clear" w:color="auto" w:fill="D9D9D9" w:themeFill="background1" w:themeFillShade="D9"/>
      <w:spacing w:before="80" w:after="80" w:line="240" w:lineRule="auto"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unhideWhenUsed/>
    <w:rsid w:val="00BA1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160568"/>
  </w:style>
  <w:style w:type="paragraph" w:styleId="NoSpacing">
    <w:name w:val="No Spacing"/>
    <w:uiPriority w:val="1"/>
    <w:qFormat/>
    <w:rsid w:val="007950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F5A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F35B5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5C4A"/>
    <w:rPr>
      <w:rFonts w:ascii="Arial" w:hAnsi="Arial" w:cs="Arial"/>
      <w:b/>
      <w:sz w:val="32"/>
      <w:szCs w:val="32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75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5C4A"/>
    <w:pPr>
      <w:spacing w:before="80" w:after="120" w:line="240" w:lineRule="auto"/>
      <w:contextualSpacing/>
      <w:jc w:val="center"/>
    </w:pPr>
    <w:rPr>
      <w:rFonts w:ascii="Arial" w:hAnsi="Arial" w:cs="Arial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15C4A"/>
    <w:rPr>
      <w:rFonts w:ascii="Arial" w:hAnsi="Arial" w:cs="Arial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file:///C:\Users\sekanayaka\Desktop\Edits\Phenol\19-012F_FactSheet%20Phenol_LR_ADA_SAE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NIOSH/TOPICS/PHENO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4" ma:contentTypeDescription="Create a new document." ma:contentTypeScope="" ma:versionID="3c3aa636e845f86c02105dcee435a74f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c7eaf9047b8b8f08cc2cffa473b49379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EF3F-4FF4-4EDB-9100-AEA4A65A1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5ABFA-6B19-4CE5-ADBD-9C8FB85C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63F2B-F893-4726-9C73-CF3105648B6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52f2984-07a8-441e-8dbd-70b550b10d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6B6C45-BDF0-4785-9B60-52C7C8D0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Phenol</vt:lpstr>
    </vt:vector>
  </TitlesOfParts>
  <Company>WSU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Phenol</dc:title>
  <dc:subject>hazards and safe handling of phenol and phenol:chloroform</dc:subject>
  <dc:creator>Pearson, Richard John</dc:creator>
  <cp:keywords>phenol, phenol:chloroform</cp:keywords>
  <cp:lastModifiedBy>Linda  marie ritter</cp:lastModifiedBy>
  <cp:revision>2</cp:revision>
  <cp:lastPrinted>2013-07-08T17:10:00Z</cp:lastPrinted>
  <dcterms:created xsi:type="dcterms:W3CDTF">2020-08-18T18:05:00Z</dcterms:created>
  <dcterms:modified xsi:type="dcterms:W3CDTF">2020-08-18T18:05:00Z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0x010100E6CB1E57B7E6914498A793F2F135B1F9</vt:lpwstr>
  </property>
  <property fmtid="{D5CDD505-2E9C-101B-9397-08002B2CF9AE}" pid="3" name="Language">
    <vt:lpwstr>English</vt:lpwstr>
  </property>
</Properties>
</file>