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36686" w14:textId="0C013D66" w:rsidR="000C1B01" w:rsidRPr="005E146B" w:rsidRDefault="003E230F" w:rsidP="005D56F5">
      <w:pPr>
        <w:pStyle w:val="Heading1"/>
        <w:rPr>
          <w:rStyle w:val="BookTitle"/>
          <w:smallCaps w:val="0"/>
          <w:spacing w:val="0"/>
        </w:rPr>
      </w:pPr>
      <w:r w:rsidRPr="005E146B">
        <w:rPr>
          <w:rStyle w:val="BookTitle"/>
          <w:smallCaps w:val="0"/>
          <w:spacing w:val="0"/>
        </w:rPr>
        <w:t>Flammable Storage Cabinets</w:t>
      </w:r>
    </w:p>
    <w:p w14:paraId="72F1086E" w14:textId="77777777" w:rsidR="00ED5378" w:rsidRPr="005E146B" w:rsidRDefault="00146EF8" w:rsidP="005E146B">
      <w:pPr>
        <w:pStyle w:val="Heading2"/>
      </w:pPr>
      <w:r w:rsidRPr="005E146B">
        <w:rPr>
          <w:rStyle w:val="BookTitle"/>
          <w:smallCaps w:val="0"/>
          <w:spacing w:val="0"/>
        </w:rPr>
        <w:t>Introduction</w:t>
      </w:r>
      <w:r w:rsidR="00ED5378" w:rsidRPr="005E146B">
        <w:t xml:space="preserve">: </w:t>
      </w:r>
    </w:p>
    <w:p w14:paraId="4490CA99" w14:textId="5B07211E" w:rsidR="00870D6D" w:rsidRPr="005E146B" w:rsidRDefault="009C2324" w:rsidP="00280834">
      <w:pPr>
        <w:spacing w:after="120" w:line="240" w:lineRule="auto"/>
        <w:rPr>
          <w:rStyle w:val="BookTitle"/>
          <w:smallCaps w:val="0"/>
          <w:spacing w:val="0"/>
        </w:rPr>
      </w:pPr>
      <w:r w:rsidRPr="005D56F5">
        <w:rPr>
          <w:rFonts w:eastAsia="Times New Roman" w:cstheme="minorHAnsi"/>
          <w:sz w:val="24"/>
          <w:szCs w:val="24"/>
        </w:rPr>
        <w:t xml:space="preserve">Flammable </w:t>
      </w:r>
      <w:r w:rsidR="009D4B28" w:rsidRPr="005D56F5">
        <w:rPr>
          <w:rFonts w:eastAsia="Times New Roman" w:cstheme="minorHAnsi"/>
          <w:sz w:val="24"/>
          <w:szCs w:val="24"/>
        </w:rPr>
        <w:t xml:space="preserve">storage cabinets must be utilized for storage of liquids with </w:t>
      </w:r>
      <w:r w:rsidRPr="005D56F5">
        <w:rPr>
          <w:rFonts w:eastAsia="Times New Roman" w:cstheme="minorHAnsi"/>
          <w:sz w:val="24"/>
          <w:szCs w:val="24"/>
        </w:rPr>
        <w:t xml:space="preserve">a flashpoint at or below </w:t>
      </w:r>
      <w:r w:rsidR="008D3CAA" w:rsidRPr="005D56F5">
        <w:rPr>
          <w:rFonts w:eastAsia="Times New Roman" w:cstheme="minorHAnsi"/>
          <w:sz w:val="24"/>
          <w:szCs w:val="24"/>
        </w:rPr>
        <w:t>1</w:t>
      </w:r>
      <w:r w:rsidR="009D4B28" w:rsidRPr="005D56F5">
        <w:rPr>
          <w:rFonts w:eastAsia="Times New Roman" w:cstheme="minorHAnsi"/>
          <w:sz w:val="24"/>
          <w:szCs w:val="24"/>
        </w:rPr>
        <w:t>99.4</w:t>
      </w:r>
      <w:r w:rsidRPr="005D56F5">
        <w:rPr>
          <w:rFonts w:eastAsia="Times New Roman" w:cstheme="minorHAnsi"/>
          <w:sz w:val="24"/>
          <w:szCs w:val="24"/>
        </w:rPr>
        <w:t xml:space="preserve"> °F (</w:t>
      </w:r>
      <w:r w:rsidR="009D4B28" w:rsidRPr="005D56F5">
        <w:rPr>
          <w:rFonts w:eastAsia="Times New Roman" w:cstheme="minorHAnsi"/>
          <w:sz w:val="24"/>
          <w:szCs w:val="24"/>
        </w:rPr>
        <w:t>93</w:t>
      </w:r>
      <w:r w:rsidRPr="005D56F5">
        <w:rPr>
          <w:rFonts w:eastAsia="Times New Roman" w:cstheme="minorHAnsi"/>
          <w:sz w:val="24"/>
          <w:szCs w:val="24"/>
        </w:rPr>
        <w:t xml:space="preserve"> °C)</w:t>
      </w:r>
      <w:r w:rsidR="00960FEC" w:rsidRPr="005D56F5">
        <w:rPr>
          <w:rFonts w:eastAsia="Times New Roman" w:cstheme="minorHAnsi"/>
          <w:sz w:val="24"/>
          <w:szCs w:val="24"/>
        </w:rPr>
        <w:t>,</w:t>
      </w:r>
      <w:r w:rsidR="008D3CAA" w:rsidRPr="005D56F5">
        <w:rPr>
          <w:rFonts w:eastAsia="Times New Roman" w:cstheme="minorHAnsi"/>
          <w:sz w:val="24"/>
          <w:szCs w:val="24"/>
        </w:rPr>
        <w:t xml:space="preserve"> </w:t>
      </w:r>
      <w:r w:rsidR="00960FEC" w:rsidRPr="005D56F5">
        <w:rPr>
          <w:rFonts w:eastAsia="Times New Roman" w:cstheme="minorHAnsi"/>
          <w:sz w:val="24"/>
          <w:szCs w:val="24"/>
        </w:rPr>
        <w:t>which</w:t>
      </w:r>
      <w:r w:rsidR="008D3CAA" w:rsidRPr="005D56F5">
        <w:rPr>
          <w:rFonts w:eastAsia="Times New Roman" w:cstheme="minorHAnsi"/>
          <w:sz w:val="24"/>
          <w:szCs w:val="24"/>
        </w:rPr>
        <w:t xml:space="preserve"> pose a significant fire hazard</w:t>
      </w:r>
      <w:r w:rsidRPr="005D56F5">
        <w:rPr>
          <w:rFonts w:eastAsia="Times New Roman" w:cstheme="minorHAnsi"/>
          <w:sz w:val="24"/>
          <w:szCs w:val="24"/>
        </w:rPr>
        <w:t xml:space="preserve">. </w:t>
      </w:r>
      <w:r w:rsidR="009D4B28" w:rsidRPr="005D56F5">
        <w:rPr>
          <w:rFonts w:eastAsia="Times New Roman" w:cstheme="minorHAnsi"/>
          <w:sz w:val="24"/>
          <w:szCs w:val="24"/>
        </w:rPr>
        <w:t xml:space="preserve">Under the </w:t>
      </w:r>
      <w:hyperlink r:id="rId11" w:history="1">
        <w:r w:rsidR="009D4B28" w:rsidRPr="005063A6">
          <w:rPr>
            <w:rStyle w:val="Hyperlink"/>
            <w:rFonts w:eastAsia="Times New Roman" w:cstheme="minorHAnsi"/>
            <w:sz w:val="24"/>
            <w:szCs w:val="24"/>
          </w:rPr>
          <w:t>Globally Harmonized System</w:t>
        </w:r>
      </w:hyperlink>
      <w:r w:rsidR="009D4B28" w:rsidRPr="005D56F5">
        <w:rPr>
          <w:rFonts w:eastAsia="Times New Roman" w:cstheme="minorHAnsi"/>
          <w:sz w:val="24"/>
          <w:szCs w:val="24"/>
        </w:rPr>
        <w:t xml:space="preserve">, this includes liquids with the hazard codes H224 through H227. </w:t>
      </w:r>
      <w:r w:rsidRPr="005D56F5">
        <w:rPr>
          <w:rFonts w:eastAsia="Times New Roman" w:cstheme="minorHAnsi"/>
          <w:sz w:val="24"/>
          <w:szCs w:val="24"/>
        </w:rPr>
        <w:t xml:space="preserve">Due to the ease at which </w:t>
      </w:r>
      <w:r w:rsidR="008D3CAA" w:rsidRPr="005D56F5">
        <w:rPr>
          <w:rFonts w:eastAsia="Times New Roman" w:cstheme="minorHAnsi"/>
          <w:sz w:val="24"/>
          <w:szCs w:val="24"/>
        </w:rPr>
        <w:t>these</w:t>
      </w:r>
      <w:r w:rsidRPr="005D56F5">
        <w:rPr>
          <w:rFonts w:eastAsia="Times New Roman" w:cstheme="minorHAnsi"/>
          <w:sz w:val="24"/>
          <w:szCs w:val="24"/>
        </w:rPr>
        <w:t xml:space="preserve"> liquids can be ignited in air at ambient temperatures, s</w:t>
      </w:r>
      <w:r w:rsidR="00A46E0C" w:rsidRPr="005D56F5">
        <w:rPr>
          <w:rFonts w:eastAsia="Times New Roman" w:cstheme="minorHAnsi"/>
          <w:sz w:val="24"/>
          <w:szCs w:val="24"/>
        </w:rPr>
        <w:t xml:space="preserve">afe handling and storage require the use of </w:t>
      </w:r>
      <w:r w:rsidR="009D4B28" w:rsidRPr="005D56F5">
        <w:rPr>
          <w:rFonts w:eastAsia="Times New Roman" w:cstheme="minorHAnsi"/>
          <w:sz w:val="24"/>
          <w:szCs w:val="24"/>
        </w:rPr>
        <w:t>appropriate</w:t>
      </w:r>
      <w:r w:rsidR="00A46E0C" w:rsidRPr="005D56F5">
        <w:rPr>
          <w:rFonts w:eastAsia="Times New Roman" w:cstheme="minorHAnsi"/>
          <w:sz w:val="24"/>
          <w:szCs w:val="24"/>
        </w:rPr>
        <w:t xml:space="preserve"> equipment and practices. </w:t>
      </w:r>
      <w:r w:rsidR="00112BCE" w:rsidRPr="005D56F5">
        <w:rPr>
          <w:rFonts w:eastAsia="Times New Roman" w:cstheme="minorHAnsi"/>
          <w:sz w:val="24"/>
          <w:szCs w:val="24"/>
        </w:rPr>
        <w:t>Flammable storage cabinets are constructed to limit the internal temperature when exposed to fire</w:t>
      </w:r>
      <w:r w:rsidR="00A46E0C" w:rsidRPr="005D56F5">
        <w:rPr>
          <w:rFonts w:eastAsia="Times New Roman" w:cstheme="minorHAnsi"/>
          <w:sz w:val="24"/>
          <w:szCs w:val="24"/>
        </w:rPr>
        <w:t>, preventing liquids inside from becoming additional fire fuel</w:t>
      </w:r>
      <w:r w:rsidR="00FB2683" w:rsidRPr="005D56F5">
        <w:rPr>
          <w:rFonts w:eastAsia="Times New Roman" w:cstheme="minorHAnsi"/>
          <w:sz w:val="24"/>
          <w:szCs w:val="24"/>
        </w:rPr>
        <w:t>.</w:t>
      </w:r>
      <w:r w:rsidR="00A46E0C" w:rsidRPr="005D56F5">
        <w:rPr>
          <w:rFonts w:eastAsia="Times New Roman" w:cstheme="minorHAnsi"/>
          <w:sz w:val="24"/>
          <w:szCs w:val="24"/>
        </w:rPr>
        <w:t xml:space="preserve"> Cabinets also help to identify, organize, and segregate dangerous liquids, reducing the chances of </w:t>
      </w:r>
      <w:r w:rsidR="00D23AA7" w:rsidRPr="005D56F5">
        <w:rPr>
          <w:rFonts w:eastAsia="Times New Roman" w:cstheme="minorHAnsi"/>
          <w:sz w:val="24"/>
          <w:szCs w:val="24"/>
        </w:rPr>
        <w:t xml:space="preserve">them </w:t>
      </w:r>
      <w:r w:rsidR="00A46E0C" w:rsidRPr="005D56F5">
        <w:rPr>
          <w:rFonts w:eastAsia="Times New Roman" w:cstheme="minorHAnsi"/>
          <w:sz w:val="24"/>
          <w:szCs w:val="24"/>
        </w:rPr>
        <w:t xml:space="preserve">being the source of a </w:t>
      </w:r>
      <w:proofErr w:type="spellStart"/>
      <w:proofErr w:type="gramStart"/>
      <w:r w:rsidR="00A46E0C" w:rsidRPr="005D56F5">
        <w:rPr>
          <w:rFonts w:eastAsia="Times New Roman" w:cstheme="minorHAnsi"/>
          <w:sz w:val="24"/>
          <w:szCs w:val="24"/>
        </w:rPr>
        <w:t>fire</w:t>
      </w:r>
      <w:r w:rsidR="00A46E0C">
        <w:rPr>
          <w:rFonts w:eastAsia="Times New Roman" w:cstheme="minorHAnsi"/>
        </w:rPr>
        <w:t>.</w:t>
      </w:r>
      <w:r w:rsidR="00870D6D" w:rsidRPr="005E146B">
        <w:rPr>
          <w:rStyle w:val="BookTitle"/>
          <w:smallCaps w:val="0"/>
          <w:spacing w:val="0"/>
        </w:rPr>
        <w:t>Flammable</w:t>
      </w:r>
      <w:proofErr w:type="spellEnd"/>
      <w:proofErr w:type="gramEnd"/>
      <w:r w:rsidR="00870D6D" w:rsidRPr="005E146B">
        <w:rPr>
          <w:rStyle w:val="BookTitle"/>
          <w:smallCaps w:val="0"/>
          <w:spacing w:val="0"/>
        </w:rPr>
        <w:t xml:space="preserve"> Liquids Storage Requirements</w:t>
      </w:r>
    </w:p>
    <w:p w14:paraId="7C46B7C8" w14:textId="3DA267ED" w:rsidR="000C1017" w:rsidRPr="005D56F5" w:rsidRDefault="000C1017" w:rsidP="00F668B8">
      <w:pPr>
        <w:pStyle w:val="ListParagraph"/>
        <w:numPr>
          <w:ilvl w:val="1"/>
          <w:numId w:val="1"/>
        </w:numPr>
        <w:tabs>
          <w:tab w:val="left" w:pos="900"/>
          <w:tab w:val="left" w:pos="1260"/>
        </w:tabs>
        <w:spacing w:after="0" w:line="240" w:lineRule="auto"/>
        <w:ind w:left="270" w:hanging="270"/>
        <w:rPr>
          <w:rFonts w:eastAsia="Times New Roman" w:cs="Times New Roman"/>
          <w:bCs/>
          <w:sz w:val="24"/>
          <w:szCs w:val="24"/>
        </w:rPr>
      </w:pPr>
      <w:r w:rsidRPr="005D56F5">
        <w:rPr>
          <w:rFonts w:eastAsia="Times New Roman" w:cs="Times New Roman"/>
          <w:bCs/>
          <w:sz w:val="24"/>
          <w:szCs w:val="24"/>
        </w:rPr>
        <w:t xml:space="preserve">Limit the amount of flammable liquids outside of a flammable cabinet to </w:t>
      </w:r>
      <w:r w:rsidR="00940113" w:rsidRPr="005D56F5">
        <w:rPr>
          <w:rFonts w:eastAsia="Times New Roman" w:cs="Times New Roman"/>
          <w:bCs/>
          <w:sz w:val="24"/>
          <w:szCs w:val="24"/>
        </w:rPr>
        <w:t>what is in-active-</w:t>
      </w:r>
      <w:r w:rsidRPr="005D56F5">
        <w:rPr>
          <w:rFonts w:eastAsia="Times New Roman" w:cs="Times New Roman"/>
          <w:bCs/>
          <w:sz w:val="24"/>
          <w:szCs w:val="24"/>
        </w:rPr>
        <w:t>use</w:t>
      </w:r>
      <w:r w:rsidR="00940113" w:rsidRPr="005D56F5">
        <w:rPr>
          <w:rFonts w:eastAsia="Times New Roman" w:cs="Times New Roman"/>
          <w:bCs/>
          <w:sz w:val="24"/>
          <w:szCs w:val="24"/>
        </w:rPr>
        <w:t xml:space="preserve"> only</w:t>
      </w:r>
      <w:r w:rsidRPr="005D56F5">
        <w:rPr>
          <w:rFonts w:eastAsia="Times New Roman" w:cs="Times New Roman"/>
          <w:bCs/>
          <w:sz w:val="24"/>
          <w:szCs w:val="24"/>
        </w:rPr>
        <w:t xml:space="preserve">. Flammable liquids should be returned to the flammable cabinet </w:t>
      </w:r>
      <w:r w:rsidR="00940113" w:rsidRPr="005D56F5">
        <w:rPr>
          <w:rFonts w:eastAsia="Times New Roman" w:cs="Times New Roman"/>
          <w:bCs/>
          <w:sz w:val="24"/>
          <w:szCs w:val="24"/>
        </w:rPr>
        <w:t>immediately after use</w:t>
      </w:r>
      <w:r w:rsidRPr="005D56F5">
        <w:rPr>
          <w:rFonts w:eastAsia="Times New Roman" w:cs="Times New Roman"/>
          <w:bCs/>
          <w:sz w:val="24"/>
          <w:szCs w:val="24"/>
        </w:rPr>
        <w:t>.</w:t>
      </w:r>
    </w:p>
    <w:p w14:paraId="14245585" w14:textId="2F040FB9" w:rsidR="00F33982" w:rsidRPr="005D56F5" w:rsidRDefault="00720897" w:rsidP="00F668B8">
      <w:pPr>
        <w:pStyle w:val="ListParagraph"/>
        <w:numPr>
          <w:ilvl w:val="1"/>
          <w:numId w:val="1"/>
        </w:numPr>
        <w:tabs>
          <w:tab w:val="left" w:pos="900"/>
          <w:tab w:val="left" w:pos="1260"/>
        </w:tabs>
        <w:spacing w:after="0" w:line="240" w:lineRule="auto"/>
        <w:ind w:left="270" w:hanging="270"/>
        <w:rPr>
          <w:rFonts w:eastAsia="Times New Roman" w:cs="Times New Roman"/>
          <w:bCs/>
          <w:sz w:val="24"/>
          <w:szCs w:val="24"/>
        </w:rPr>
      </w:pPr>
      <w:r w:rsidRPr="005D56F5">
        <w:rPr>
          <w:rFonts w:eastAsia="Times New Roman" w:cs="Times New Roman"/>
          <w:bCs/>
          <w:sz w:val="24"/>
          <w:szCs w:val="24"/>
        </w:rPr>
        <w:t>Limits on the amount of flammable liquids outside of a flammable cabinet includes flammable liquid waste.</w:t>
      </w:r>
    </w:p>
    <w:p w14:paraId="49DBF869" w14:textId="1CABC80A" w:rsidR="009E1FC6" w:rsidRPr="005D56F5" w:rsidRDefault="009E1FC6" w:rsidP="00F668B8">
      <w:pPr>
        <w:pStyle w:val="ListParagraph"/>
        <w:numPr>
          <w:ilvl w:val="1"/>
          <w:numId w:val="1"/>
        </w:numPr>
        <w:tabs>
          <w:tab w:val="left" w:pos="900"/>
          <w:tab w:val="left" w:pos="1260"/>
        </w:tabs>
        <w:spacing w:after="0" w:line="240" w:lineRule="auto"/>
        <w:ind w:left="270" w:hanging="270"/>
        <w:rPr>
          <w:rFonts w:eastAsia="Times New Roman" w:cs="Times New Roman"/>
          <w:bCs/>
          <w:sz w:val="24"/>
          <w:szCs w:val="24"/>
        </w:rPr>
      </w:pPr>
      <w:r w:rsidRPr="005D56F5">
        <w:rPr>
          <w:sz w:val="24"/>
          <w:szCs w:val="24"/>
        </w:rPr>
        <w:t>No more than 60 gallons of flammable and combustible chemicals can be stored in flammable storage cabinets in any laboratory not protected by an automatic fire suppression/fire sprinkler system.</w:t>
      </w:r>
    </w:p>
    <w:p w14:paraId="2FE75A39" w14:textId="507D7312" w:rsidR="00F76D4B" w:rsidRPr="005D56F5" w:rsidRDefault="00720897" w:rsidP="00F668B8">
      <w:pPr>
        <w:pStyle w:val="ListParagraph"/>
        <w:numPr>
          <w:ilvl w:val="1"/>
          <w:numId w:val="1"/>
        </w:numPr>
        <w:tabs>
          <w:tab w:val="left" w:pos="900"/>
          <w:tab w:val="left" w:pos="1260"/>
        </w:tabs>
        <w:spacing w:after="0" w:line="240" w:lineRule="auto"/>
        <w:ind w:left="270" w:hanging="270"/>
        <w:rPr>
          <w:rFonts w:eastAsia="Times New Roman" w:cs="Times New Roman"/>
          <w:bCs/>
          <w:sz w:val="24"/>
          <w:szCs w:val="24"/>
        </w:rPr>
      </w:pPr>
      <w:r w:rsidRPr="005D56F5">
        <w:rPr>
          <w:rFonts w:eastAsia="Times New Roman" w:cs="Times New Roman"/>
          <w:bCs/>
          <w:sz w:val="24"/>
          <w:szCs w:val="24"/>
        </w:rPr>
        <w:t>In shared lab spaces, consider the amounts of flammable liquids being stored by other groups outside of a flammable cabinet.</w:t>
      </w:r>
    </w:p>
    <w:p w14:paraId="457E4AC1" w14:textId="0DE93B76" w:rsidR="00FF35B5" w:rsidRPr="005E146B" w:rsidRDefault="00720897" w:rsidP="005E146B">
      <w:pPr>
        <w:pStyle w:val="Heading2"/>
        <w:rPr>
          <w:rStyle w:val="BookTitle"/>
          <w:smallCaps w:val="0"/>
          <w:spacing w:val="0"/>
        </w:rPr>
      </w:pPr>
      <w:r w:rsidRPr="005E146B">
        <w:rPr>
          <w:rStyle w:val="BookTitle"/>
          <w:smallCaps w:val="0"/>
          <w:spacing w:val="0"/>
        </w:rPr>
        <w:t>Flammable Cabinet Requirements</w:t>
      </w:r>
    </w:p>
    <w:p w14:paraId="66EF4F00" w14:textId="38665642" w:rsidR="00F76D4B" w:rsidRPr="005D56F5" w:rsidRDefault="00F76D4B" w:rsidP="009E1FC6">
      <w:pPr>
        <w:pStyle w:val="ListParagraph"/>
        <w:numPr>
          <w:ilvl w:val="0"/>
          <w:numId w:val="2"/>
        </w:numPr>
        <w:spacing w:before="120" w:after="0" w:line="240" w:lineRule="auto"/>
        <w:ind w:left="270" w:hanging="270"/>
        <w:rPr>
          <w:rFonts w:eastAsia="Times New Roman" w:cs="Times New Roman"/>
          <w:bCs/>
          <w:sz w:val="24"/>
          <w:szCs w:val="24"/>
        </w:rPr>
      </w:pPr>
      <w:r w:rsidRPr="005D56F5">
        <w:rPr>
          <w:rFonts w:eastAsia="Times New Roman" w:cs="Times New Roman"/>
          <w:bCs/>
          <w:sz w:val="24"/>
          <w:szCs w:val="24"/>
        </w:rPr>
        <w:t xml:space="preserve">Each cabinet must be either UL </w:t>
      </w:r>
      <w:r w:rsidR="00112BCE" w:rsidRPr="005D56F5">
        <w:rPr>
          <w:rFonts w:eastAsia="Times New Roman" w:cs="Times New Roman"/>
          <w:bCs/>
          <w:sz w:val="24"/>
          <w:szCs w:val="24"/>
        </w:rPr>
        <w:t xml:space="preserve">1275 </w:t>
      </w:r>
      <w:proofErr w:type="gramStart"/>
      <w:r w:rsidRPr="005D56F5">
        <w:rPr>
          <w:rFonts w:eastAsia="Times New Roman" w:cs="Times New Roman"/>
          <w:bCs/>
          <w:sz w:val="24"/>
          <w:szCs w:val="24"/>
        </w:rPr>
        <w:t>rated</w:t>
      </w:r>
      <w:proofErr w:type="gramEnd"/>
      <w:r w:rsidRPr="005D56F5">
        <w:rPr>
          <w:rFonts w:eastAsia="Times New Roman" w:cs="Times New Roman"/>
          <w:bCs/>
          <w:sz w:val="24"/>
          <w:szCs w:val="24"/>
        </w:rPr>
        <w:t xml:space="preserve"> or FM </w:t>
      </w:r>
      <w:r w:rsidR="009D2F06" w:rsidRPr="005D56F5">
        <w:rPr>
          <w:rFonts w:eastAsia="Times New Roman" w:cs="Times New Roman"/>
          <w:bCs/>
          <w:sz w:val="24"/>
          <w:szCs w:val="24"/>
        </w:rPr>
        <w:t xml:space="preserve">Class #6050 </w:t>
      </w:r>
      <w:r w:rsidRPr="005D56F5">
        <w:rPr>
          <w:rFonts w:eastAsia="Times New Roman" w:cs="Times New Roman"/>
          <w:bCs/>
          <w:sz w:val="24"/>
          <w:szCs w:val="24"/>
        </w:rPr>
        <w:t>approved and meets OSHA and NFPA specifications.</w:t>
      </w:r>
    </w:p>
    <w:p w14:paraId="7FBB5741" w14:textId="17264C24" w:rsidR="00C4109C" w:rsidRPr="005D56F5" w:rsidRDefault="00C4109C" w:rsidP="009E1FC6">
      <w:pPr>
        <w:pStyle w:val="ListParagraph"/>
        <w:numPr>
          <w:ilvl w:val="0"/>
          <w:numId w:val="2"/>
        </w:numPr>
        <w:spacing w:before="120" w:after="0" w:line="240" w:lineRule="auto"/>
        <w:ind w:left="270" w:hanging="270"/>
        <w:rPr>
          <w:rFonts w:eastAsia="Times New Roman" w:cs="Times New Roman"/>
          <w:bCs/>
          <w:sz w:val="24"/>
          <w:szCs w:val="24"/>
        </w:rPr>
      </w:pPr>
      <w:r w:rsidRPr="005D56F5">
        <w:rPr>
          <w:rFonts w:eastAsia="Times New Roman" w:cs="Times New Roman"/>
          <w:bCs/>
          <w:sz w:val="24"/>
          <w:szCs w:val="24"/>
        </w:rPr>
        <w:t>Cabinets must be clearly marked “Flammable Storage” or "Flammable - Keep Fire away".</w:t>
      </w:r>
    </w:p>
    <w:p w14:paraId="05B6AAF7" w14:textId="065AB569" w:rsidR="00F76D4B" w:rsidRPr="005D56F5" w:rsidRDefault="00F76D4B" w:rsidP="009E1FC6">
      <w:pPr>
        <w:pStyle w:val="ListParagraph"/>
        <w:numPr>
          <w:ilvl w:val="0"/>
          <w:numId w:val="2"/>
        </w:numPr>
        <w:spacing w:before="120" w:after="0" w:line="240" w:lineRule="auto"/>
        <w:ind w:left="270" w:hanging="270"/>
        <w:rPr>
          <w:rFonts w:eastAsia="Times New Roman" w:cs="Times New Roman"/>
          <w:bCs/>
          <w:sz w:val="24"/>
          <w:szCs w:val="24"/>
        </w:rPr>
      </w:pPr>
      <w:r w:rsidRPr="005D56F5">
        <w:rPr>
          <w:rFonts w:eastAsia="Times New Roman" w:cs="Times New Roman"/>
          <w:bCs/>
          <w:sz w:val="24"/>
          <w:szCs w:val="24"/>
        </w:rPr>
        <w:t xml:space="preserve">It is </w:t>
      </w:r>
      <w:r w:rsidR="009D4B28" w:rsidRPr="005D56F5">
        <w:rPr>
          <w:rFonts w:eastAsia="Times New Roman" w:cs="Times New Roman"/>
          <w:bCs/>
          <w:sz w:val="24"/>
          <w:szCs w:val="24"/>
        </w:rPr>
        <w:t xml:space="preserve">strongly </w:t>
      </w:r>
      <w:r w:rsidRPr="005D56F5">
        <w:rPr>
          <w:rFonts w:eastAsia="Times New Roman" w:cs="Times New Roman"/>
          <w:bCs/>
          <w:sz w:val="24"/>
          <w:szCs w:val="24"/>
        </w:rPr>
        <w:t>recommended that the cabinets have self-closing doors</w:t>
      </w:r>
      <w:r w:rsidR="00FC2298" w:rsidRPr="005D56F5">
        <w:rPr>
          <w:rFonts w:eastAsia="Times New Roman" w:cs="Times New Roman"/>
          <w:bCs/>
          <w:sz w:val="24"/>
          <w:szCs w:val="24"/>
        </w:rPr>
        <w:t>.</w:t>
      </w:r>
    </w:p>
    <w:p w14:paraId="3627C59F" w14:textId="2B1A954C" w:rsidR="00112BCE" w:rsidRPr="005D56F5" w:rsidRDefault="00112BCE" w:rsidP="009E1FC6">
      <w:pPr>
        <w:pStyle w:val="ListParagraph"/>
        <w:numPr>
          <w:ilvl w:val="0"/>
          <w:numId w:val="2"/>
        </w:numPr>
        <w:spacing w:before="120" w:after="0" w:line="240" w:lineRule="auto"/>
        <w:ind w:left="270" w:hanging="270"/>
        <w:rPr>
          <w:rFonts w:eastAsia="Times New Roman" w:cs="Times New Roman"/>
          <w:bCs/>
          <w:sz w:val="24"/>
          <w:szCs w:val="24"/>
        </w:rPr>
      </w:pPr>
      <w:r w:rsidRPr="005D56F5">
        <w:rPr>
          <w:rFonts w:eastAsia="Times New Roman" w:cs="Times New Roman"/>
          <w:bCs/>
          <w:sz w:val="24"/>
          <w:szCs w:val="24"/>
        </w:rPr>
        <w:t xml:space="preserve">The cabinet must be in good condition with no holes and all bungs </w:t>
      </w:r>
      <w:r w:rsidR="009D4B28" w:rsidRPr="005D56F5">
        <w:rPr>
          <w:rFonts w:eastAsia="Times New Roman" w:cs="Times New Roman"/>
          <w:bCs/>
          <w:sz w:val="24"/>
          <w:szCs w:val="24"/>
        </w:rPr>
        <w:t>seated</w:t>
      </w:r>
      <w:r w:rsidRPr="005D56F5">
        <w:rPr>
          <w:rFonts w:eastAsia="Times New Roman" w:cs="Times New Roman"/>
          <w:bCs/>
          <w:sz w:val="24"/>
          <w:szCs w:val="24"/>
        </w:rPr>
        <w:t>.</w:t>
      </w:r>
    </w:p>
    <w:p w14:paraId="5F7B86FF" w14:textId="213A2C50" w:rsidR="00112BCE" w:rsidRPr="005D56F5" w:rsidRDefault="00112BCE" w:rsidP="009E1FC6">
      <w:pPr>
        <w:pStyle w:val="ListParagraph"/>
        <w:numPr>
          <w:ilvl w:val="0"/>
          <w:numId w:val="2"/>
        </w:numPr>
        <w:spacing w:before="120" w:after="0" w:line="240" w:lineRule="auto"/>
        <w:ind w:left="270" w:hanging="270"/>
        <w:rPr>
          <w:rFonts w:eastAsia="Times New Roman" w:cs="Times New Roman"/>
          <w:bCs/>
          <w:sz w:val="24"/>
          <w:szCs w:val="24"/>
        </w:rPr>
      </w:pPr>
      <w:r w:rsidRPr="005D56F5">
        <w:rPr>
          <w:rFonts w:eastAsia="Times New Roman" w:cs="Times New Roman"/>
          <w:bCs/>
          <w:sz w:val="24"/>
          <w:szCs w:val="24"/>
        </w:rPr>
        <w:t>The door to the cabinet must be able to fully close without gaps</w:t>
      </w:r>
      <w:r w:rsidR="00FC2298" w:rsidRPr="005D56F5">
        <w:rPr>
          <w:rFonts w:eastAsia="Times New Roman" w:cs="Times New Roman"/>
          <w:bCs/>
          <w:sz w:val="24"/>
          <w:szCs w:val="24"/>
        </w:rPr>
        <w:t xml:space="preserve">. </w:t>
      </w:r>
      <w:r w:rsidRPr="005D56F5">
        <w:rPr>
          <w:rFonts w:eastAsia="Times New Roman" w:cs="Times New Roman"/>
          <w:bCs/>
          <w:sz w:val="24"/>
          <w:szCs w:val="24"/>
        </w:rPr>
        <w:t xml:space="preserve">Doors that are warped or do not fully close and latch must be </w:t>
      </w:r>
      <w:r w:rsidR="00280834" w:rsidRPr="005D56F5">
        <w:rPr>
          <w:rFonts w:eastAsia="Times New Roman" w:cs="Times New Roman"/>
          <w:bCs/>
          <w:sz w:val="24"/>
          <w:szCs w:val="24"/>
        </w:rPr>
        <w:t>repaired,</w:t>
      </w:r>
      <w:r w:rsidRPr="005D56F5">
        <w:rPr>
          <w:rFonts w:eastAsia="Times New Roman" w:cs="Times New Roman"/>
          <w:bCs/>
          <w:sz w:val="24"/>
          <w:szCs w:val="24"/>
        </w:rPr>
        <w:t xml:space="preserve"> or the cabinet must be replaced.</w:t>
      </w:r>
    </w:p>
    <w:p w14:paraId="388DA65D" w14:textId="77777777" w:rsidR="00096407" w:rsidRPr="005D56F5" w:rsidRDefault="003B039E" w:rsidP="009E1FC6">
      <w:pPr>
        <w:pStyle w:val="ListParagraph"/>
        <w:numPr>
          <w:ilvl w:val="0"/>
          <w:numId w:val="2"/>
        </w:numPr>
        <w:spacing w:before="120" w:after="0" w:line="240" w:lineRule="auto"/>
        <w:ind w:left="270" w:hanging="270"/>
        <w:rPr>
          <w:rFonts w:eastAsia="Times New Roman" w:cs="Times New Roman"/>
          <w:bCs/>
          <w:sz w:val="24"/>
          <w:szCs w:val="24"/>
        </w:rPr>
      </w:pPr>
      <w:r w:rsidRPr="005D56F5">
        <w:rPr>
          <w:rFonts w:eastAsia="Times New Roman" w:cs="Times New Roman"/>
          <w:bCs/>
          <w:sz w:val="24"/>
          <w:szCs w:val="24"/>
        </w:rPr>
        <w:t>Please note the maximum capacity for the unit you are purchasing.  T</w:t>
      </w:r>
      <w:r w:rsidR="00096407" w:rsidRPr="005D56F5">
        <w:rPr>
          <w:rFonts w:eastAsia="Times New Roman" w:cs="Times New Roman"/>
          <w:bCs/>
          <w:sz w:val="24"/>
          <w:szCs w:val="24"/>
        </w:rPr>
        <w:t>his value must not be exceeded.</w:t>
      </w:r>
    </w:p>
    <w:p w14:paraId="1AF0AB4B" w14:textId="5BEC497F" w:rsidR="003B039E" w:rsidRPr="005D56F5" w:rsidRDefault="00096407" w:rsidP="009E1FC6">
      <w:pPr>
        <w:pStyle w:val="ListParagraph"/>
        <w:numPr>
          <w:ilvl w:val="0"/>
          <w:numId w:val="2"/>
        </w:numPr>
        <w:spacing w:before="120" w:after="0" w:line="240" w:lineRule="auto"/>
        <w:ind w:left="270" w:hanging="270"/>
        <w:rPr>
          <w:rFonts w:eastAsia="Times New Roman" w:cs="Times New Roman"/>
          <w:bCs/>
          <w:sz w:val="24"/>
          <w:szCs w:val="24"/>
        </w:rPr>
      </w:pPr>
      <w:r w:rsidRPr="005D56F5">
        <w:rPr>
          <w:rFonts w:eastAsia="Times New Roman" w:cs="Times New Roman"/>
          <w:bCs/>
          <w:sz w:val="24"/>
          <w:szCs w:val="24"/>
        </w:rPr>
        <w:t>A</w:t>
      </w:r>
      <w:r w:rsidR="003B039E" w:rsidRPr="005D56F5">
        <w:rPr>
          <w:rFonts w:eastAsia="Times New Roman" w:cs="Times New Roman"/>
          <w:bCs/>
          <w:sz w:val="24"/>
          <w:szCs w:val="24"/>
        </w:rPr>
        <w:t>ccount for the maximum amount of flammable liquids that you have at any single time.</w:t>
      </w:r>
    </w:p>
    <w:p w14:paraId="260060AF" w14:textId="6E34D542" w:rsidR="00DD59E9" w:rsidRPr="005D56F5" w:rsidRDefault="00DD59E9" w:rsidP="009E1FC6">
      <w:pPr>
        <w:pStyle w:val="ListParagraph"/>
        <w:numPr>
          <w:ilvl w:val="0"/>
          <w:numId w:val="2"/>
        </w:numPr>
        <w:spacing w:before="120" w:after="0" w:line="240" w:lineRule="auto"/>
        <w:ind w:left="270" w:hanging="270"/>
        <w:rPr>
          <w:rFonts w:eastAsia="Times New Roman" w:cs="Times New Roman"/>
          <w:bCs/>
          <w:sz w:val="24"/>
          <w:szCs w:val="24"/>
        </w:rPr>
      </w:pPr>
      <w:r w:rsidRPr="005D56F5">
        <w:rPr>
          <w:rFonts w:eastAsia="Times New Roman" w:cs="Times New Roman"/>
          <w:bCs/>
          <w:sz w:val="24"/>
          <w:szCs w:val="24"/>
        </w:rPr>
        <w:t>OEHS and WSU Fire Marshall are available for consultation on cabinet types.</w:t>
      </w:r>
    </w:p>
    <w:p w14:paraId="00D35733" w14:textId="4B2FC49A" w:rsidR="00CC3028" w:rsidRPr="005E146B" w:rsidRDefault="00F76D4B" w:rsidP="005E146B">
      <w:pPr>
        <w:pStyle w:val="Heading2"/>
        <w:rPr>
          <w:rStyle w:val="BookTitle"/>
          <w:smallCaps w:val="0"/>
          <w:spacing w:val="0"/>
        </w:rPr>
      </w:pPr>
      <w:r w:rsidRPr="005E146B">
        <w:rPr>
          <w:rStyle w:val="BookTitle"/>
          <w:smallCaps w:val="0"/>
          <w:spacing w:val="0"/>
        </w:rPr>
        <w:t>Location</w:t>
      </w:r>
      <w:r w:rsidR="00720897" w:rsidRPr="005E146B">
        <w:rPr>
          <w:rStyle w:val="BookTitle"/>
          <w:smallCaps w:val="0"/>
          <w:spacing w:val="0"/>
        </w:rPr>
        <w:t xml:space="preserve"> of Flammable Cabinets</w:t>
      </w:r>
    </w:p>
    <w:p w14:paraId="6BCBE32C" w14:textId="4B6F4442" w:rsidR="003B039E" w:rsidRPr="005D56F5" w:rsidRDefault="00F76D4B" w:rsidP="005D56F5">
      <w:pPr>
        <w:pStyle w:val="ListParagraph"/>
        <w:numPr>
          <w:ilvl w:val="0"/>
          <w:numId w:val="6"/>
        </w:numPr>
        <w:spacing w:after="120" w:line="240" w:lineRule="auto"/>
        <w:ind w:left="270" w:hanging="270"/>
        <w:rPr>
          <w:sz w:val="24"/>
          <w:szCs w:val="24"/>
        </w:rPr>
      </w:pPr>
      <w:r w:rsidRPr="005D56F5">
        <w:rPr>
          <w:sz w:val="24"/>
          <w:szCs w:val="24"/>
        </w:rPr>
        <w:t xml:space="preserve">Do not place flammable storage cabinets in egress routes.  These corridors must remain free of obstacles, and </w:t>
      </w:r>
      <w:proofErr w:type="gramStart"/>
      <w:r w:rsidRPr="005D56F5">
        <w:rPr>
          <w:sz w:val="24"/>
          <w:szCs w:val="24"/>
        </w:rPr>
        <w:t>in particular should</w:t>
      </w:r>
      <w:proofErr w:type="gramEnd"/>
      <w:r w:rsidRPr="005D56F5">
        <w:rPr>
          <w:sz w:val="24"/>
          <w:szCs w:val="24"/>
        </w:rPr>
        <w:t xml:space="preserve"> not be used for the storage of flammable materials.</w:t>
      </w:r>
    </w:p>
    <w:p w14:paraId="2BE84A06" w14:textId="1A79BDB3" w:rsidR="004078B8" w:rsidRPr="005E146B" w:rsidRDefault="00F76D4B" w:rsidP="005E146B">
      <w:pPr>
        <w:pStyle w:val="Heading2"/>
        <w:rPr>
          <w:rStyle w:val="BookTitle"/>
          <w:smallCaps w:val="0"/>
          <w:spacing w:val="0"/>
        </w:rPr>
      </w:pPr>
      <w:r w:rsidRPr="005E146B">
        <w:rPr>
          <w:rStyle w:val="BookTitle"/>
          <w:smallCaps w:val="0"/>
          <w:spacing w:val="0"/>
        </w:rPr>
        <w:t>Additional Concerns</w:t>
      </w:r>
    </w:p>
    <w:p w14:paraId="6FA63A08" w14:textId="3ECA7E5A" w:rsidR="00C4109C" w:rsidRPr="005D56F5" w:rsidRDefault="00C4109C" w:rsidP="005D56F5">
      <w:pPr>
        <w:pStyle w:val="ListParagraph"/>
        <w:numPr>
          <w:ilvl w:val="0"/>
          <w:numId w:val="3"/>
        </w:numPr>
        <w:spacing w:after="120" w:line="240" w:lineRule="auto"/>
        <w:ind w:left="270" w:hanging="270"/>
        <w:rPr>
          <w:rStyle w:val="BookTitle"/>
          <w:b w:val="0"/>
          <w:bCs w:val="0"/>
          <w:smallCaps w:val="0"/>
          <w:spacing w:val="0"/>
          <w:sz w:val="24"/>
          <w:szCs w:val="24"/>
        </w:rPr>
      </w:pPr>
      <w:r w:rsidRPr="005D56F5">
        <w:rPr>
          <w:rFonts w:eastAsia="Times New Roman" w:cstheme="minorHAnsi"/>
          <w:sz w:val="24"/>
          <w:szCs w:val="24"/>
        </w:rPr>
        <w:t>F</w:t>
      </w:r>
      <w:r w:rsidR="00FC2298" w:rsidRPr="005D56F5">
        <w:rPr>
          <w:rFonts w:eastAsia="Times New Roman" w:cstheme="minorHAnsi"/>
          <w:sz w:val="24"/>
          <w:szCs w:val="24"/>
        </w:rPr>
        <w:t>lammable liquid</w:t>
      </w:r>
      <w:r w:rsidRPr="005D56F5">
        <w:rPr>
          <w:rFonts w:eastAsia="Times New Roman" w:cstheme="minorHAnsi"/>
          <w:sz w:val="24"/>
          <w:szCs w:val="24"/>
        </w:rPr>
        <w:t xml:space="preserve"> storage cabinets are not intended for storage of </w:t>
      </w:r>
      <w:r w:rsidR="00DD59E9" w:rsidRPr="005D56F5">
        <w:rPr>
          <w:rFonts w:eastAsia="Times New Roman" w:cstheme="minorHAnsi"/>
          <w:i/>
          <w:sz w:val="24"/>
          <w:szCs w:val="24"/>
          <w:u w:val="single"/>
        </w:rPr>
        <w:t>non-flammable</w:t>
      </w:r>
      <w:r w:rsidR="00DD59E9" w:rsidRPr="005D56F5">
        <w:rPr>
          <w:rFonts w:eastAsia="Times New Roman" w:cstheme="minorHAnsi"/>
          <w:sz w:val="24"/>
          <w:szCs w:val="24"/>
        </w:rPr>
        <w:t xml:space="preserve"> </w:t>
      </w:r>
      <w:r w:rsidR="00BE7FCF" w:rsidRPr="005D56F5">
        <w:rPr>
          <w:rFonts w:eastAsia="Times New Roman" w:cstheme="minorHAnsi"/>
          <w:sz w:val="24"/>
          <w:szCs w:val="24"/>
        </w:rPr>
        <w:t>chemicals, including oxidizers, highly toxic materials</w:t>
      </w:r>
      <w:r w:rsidR="00E33588" w:rsidRPr="005D56F5">
        <w:rPr>
          <w:rFonts w:eastAsia="Times New Roman" w:cstheme="minorHAnsi"/>
          <w:sz w:val="24"/>
          <w:szCs w:val="24"/>
        </w:rPr>
        <w:t xml:space="preserve">, </w:t>
      </w:r>
      <w:r w:rsidRPr="005D56F5">
        <w:rPr>
          <w:rFonts w:eastAsia="Times New Roman" w:cstheme="minorHAnsi"/>
          <w:sz w:val="24"/>
          <w:szCs w:val="24"/>
        </w:rPr>
        <w:t xml:space="preserve">acids, bases, </w:t>
      </w:r>
      <w:r w:rsidR="00BA0ACF" w:rsidRPr="005D56F5">
        <w:rPr>
          <w:rFonts w:eastAsia="Times New Roman" w:cstheme="minorHAnsi"/>
          <w:sz w:val="24"/>
          <w:szCs w:val="24"/>
        </w:rPr>
        <w:t xml:space="preserve">or </w:t>
      </w:r>
      <w:r w:rsidRPr="005D56F5">
        <w:rPr>
          <w:rFonts w:eastAsia="Times New Roman" w:cstheme="minorHAnsi"/>
          <w:sz w:val="24"/>
          <w:szCs w:val="24"/>
        </w:rPr>
        <w:t>compressed gases</w:t>
      </w:r>
      <w:r w:rsidR="00BA0ACF" w:rsidRPr="005D56F5">
        <w:rPr>
          <w:rFonts w:eastAsia="Times New Roman" w:cstheme="minorHAnsi"/>
          <w:sz w:val="24"/>
          <w:szCs w:val="24"/>
        </w:rPr>
        <w:t>.</w:t>
      </w:r>
      <w:r w:rsidR="00647491" w:rsidRPr="005D56F5">
        <w:rPr>
          <w:rFonts w:eastAsia="Times New Roman" w:cstheme="minorHAnsi"/>
          <w:sz w:val="24"/>
          <w:szCs w:val="24"/>
        </w:rPr>
        <w:t xml:space="preserve"> </w:t>
      </w:r>
      <w:r w:rsidR="00FC2298" w:rsidRPr="005D56F5">
        <w:rPr>
          <w:rFonts w:eastAsia="Times New Roman" w:cstheme="minorHAnsi"/>
          <w:sz w:val="24"/>
          <w:szCs w:val="24"/>
        </w:rPr>
        <w:t>Some of these chemicals may dangerously interact with flammable liquids or damage the integrity of a flammable cabinet.</w:t>
      </w:r>
    </w:p>
    <w:p w14:paraId="0B8C3C07" w14:textId="3CD82B01" w:rsidR="00DD59E9" w:rsidRPr="005D56F5" w:rsidRDefault="00BE7FCF" w:rsidP="005D56F5">
      <w:pPr>
        <w:pStyle w:val="ListParagraph"/>
        <w:numPr>
          <w:ilvl w:val="0"/>
          <w:numId w:val="3"/>
        </w:numPr>
        <w:spacing w:after="120" w:line="240" w:lineRule="auto"/>
        <w:ind w:left="270" w:hanging="270"/>
        <w:rPr>
          <w:rStyle w:val="BookTitle"/>
          <w:b w:val="0"/>
          <w:bCs w:val="0"/>
          <w:smallCaps w:val="0"/>
          <w:spacing w:val="0"/>
          <w:sz w:val="24"/>
          <w:szCs w:val="24"/>
        </w:rPr>
      </w:pPr>
      <w:r w:rsidRPr="005D56F5">
        <w:rPr>
          <w:rStyle w:val="BookTitle"/>
          <w:b w:val="0"/>
          <w:bCs w:val="0"/>
          <w:smallCaps w:val="0"/>
          <w:spacing w:val="0"/>
          <w:sz w:val="24"/>
          <w:szCs w:val="24"/>
        </w:rPr>
        <w:t>Flammable corrosives stored in flammable cabinets must be tightly capped</w:t>
      </w:r>
      <w:r w:rsidR="0007392D">
        <w:rPr>
          <w:rStyle w:val="BookTitle"/>
          <w:b w:val="0"/>
          <w:bCs w:val="0"/>
          <w:smallCaps w:val="0"/>
          <w:spacing w:val="0"/>
          <w:sz w:val="24"/>
          <w:szCs w:val="24"/>
        </w:rPr>
        <w:t xml:space="preserve"> and in a secondary container</w:t>
      </w:r>
      <w:r w:rsidRPr="005D56F5">
        <w:rPr>
          <w:rStyle w:val="BookTitle"/>
          <w:b w:val="0"/>
          <w:bCs w:val="0"/>
          <w:smallCaps w:val="0"/>
          <w:spacing w:val="0"/>
          <w:sz w:val="24"/>
          <w:szCs w:val="24"/>
        </w:rPr>
        <w:t>.</w:t>
      </w:r>
    </w:p>
    <w:p w14:paraId="614DA624" w14:textId="5E41C1EB" w:rsidR="00BE7FCF" w:rsidRPr="005D56F5" w:rsidRDefault="00BE7FCF" w:rsidP="005D56F5">
      <w:pPr>
        <w:pStyle w:val="ListParagraph"/>
        <w:numPr>
          <w:ilvl w:val="0"/>
          <w:numId w:val="3"/>
        </w:numPr>
        <w:spacing w:after="120" w:line="240" w:lineRule="auto"/>
        <w:ind w:left="270" w:hanging="270"/>
        <w:rPr>
          <w:rStyle w:val="BookTitle"/>
          <w:b w:val="0"/>
          <w:bCs w:val="0"/>
          <w:smallCaps w:val="0"/>
          <w:spacing w:val="0"/>
          <w:sz w:val="24"/>
          <w:szCs w:val="24"/>
        </w:rPr>
      </w:pPr>
      <w:r w:rsidRPr="005D56F5">
        <w:rPr>
          <w:rStyle w:val="BookTitle"/>
          <w:b w:val="0"/>
          <w:bCs w:val="0"/>
          <w:smallCaps w:val="0"/>
          <w:spacing w:val="0"/>
          <w:sz w:val="24"/>
          <w:szCs w:val="24"/>
        </w:rPr>
        <w:t>Not all flammable liquids are compatible.  Ensure that chemicals are segregated within the cabinet according to reactivity.</w:t>
      </w:r>
    </w:p>
    <w:p w14:paraId="4B664B0E" w14:textId="40DF135F" w:rsidR="00F76D4B" w:rsidRPr="005D56F5" w:rsidRDefault="00F76D4B" w:rsidP="005D56F5">
      <w:pPr>
        <w:pStyle w:val="ListParagraph"/>
        <w:numPr>
          <w:ilvl w:val="0"/>
          <w:numId w:val="3"/>
        </w:numPr>
        <w:spacing w:after="120" w:line="240" w:lineRule="auto"/>
        <w:ind w:left="270" w:hanging="270"/>
        <w:rPr>
          <w:rStyle w:val="BookTitle"/>
          <w:b w:val="0"/>
          <w:bCs w:val="0"/>
          <w:smallCaps w:val="0"/>
          <w:spacing w:val="0"/>
          <w:sz w:val="24"/>
          <w:szCs w:val="24"/>
        </w:rPr>
      </w:pPr>
      <w:r w:rsidRPr="005D56F5">
        <w:rPr>
          <w:rStyle w:val="BookTitle"/>
          <w:b w:val="0"/>
          <w:bCs w:val="0"/>
          <w:smallCaps w:val="0"/>
          <w:spacing w:val="0"/>
          <w:sz w:val="24"/>
          <w:szCs w:val="24"/>
        </w:rPr>
        <w:t>Do not stack flammables stored in cabinets and ensure containers are stored in an upright position</w:t>
      </w:r>
      <w:r w:rsidR="00F668B8" w:rsidRPr="005D56F5">
        <w:rPr>
          <w:rStyle w:val="BookTitle"/>
          <w:b w:val="0"/>
          <w:bCs w:val="0"/>
          <w:smallCaps w:val="0"/>
          <w:spacing w:val="0"/>
          <w:sz w:val="24"/>
          <w:szCs w:val="24"/>
        </w:rPr>
        <w:t>.</w:t>
      </w:r>
    </w:p>
    <w:p w14:paraId="2E5A2C62" w14:textId="7FB1D6D5" w:rsidR="00F76D4B" w:rsidRPr="005D56F5" w:rsidRDefault="00F76D4B" w:rsidP="005D56F5">
      <w:pPr>
        <w:pStyle w:val="ListParagraph"/>
        <w:numPr>
          <w:ilvl w:val="0"/>
          <w:numId w:val="3"/>
        </w:numPr>
        <w:spacing w:after="120" w:line="240" w:lineRule="auto"/>
        <w:ind w:left="270" w:hanging="270"/>
        <w:rPr>
          <w:rStyle w:val="BookTitle"/>
          <w:b w:val="0"/>
          <w:bCs w:val="0"/>
          <w:smallCaps w:val="0"/>
          <w:spacing w:val="0"/>
          <w:sz w:val="24"/>
          <w:szCs w:val="24"/>
        </w:rPr>
      </w:pPr>
      <w:r w:rsidRPr="005D56F5">
        <w:rPr>
          <w:rStyle w:val="BookTitle"/>
          <w:b w:val="0"/>
          <w:bCs w:val="0"/>
          <w:smallCaps w:val="0"/>
          <w:spacing w:val="0"/>
          <w:sz w:val="24"/>
          <w:szCs w:val="24"/>
        </w:rPr>
        <w:t>Remove combustible materials from these cabinets (</w:t>
      </w:r>
      <w:r w:rsidR="00280834" w:rsidRPr="005D56F5">
        <w:rPr>
          <w:rStyle w:val="BookTitle"/>
          <w:b w:val="0"/>
          <w:bCs w:val="0"/>
          <w:smallCaps w:val="0"/>
          <w:spacing w:val="0"/>
          <w:sz w:val="24"/>
          <w:szCs w:val="24"/>
        </w:rPr>
        <w:t>i.e.,</w:t>
      </w:r>
      <w:r w:rsidRPr="005D56F5">
        <w:rPr>
          <w:rStyle w:val="BookTitle"/>
          <w:b w:val="0"/>
          <w:bCs w:val="0"/>
          <w:smallCaps w:val="0"/>
          <w:spacing w:val="0"/>
          <w:sz w:val="24"/>
          <w:szCs w:val="24"/>
        </w:rPr>
        <w:t xml:space="preserve"> remove all cardboard packaging prior to placing materials in the cabinet)</w:t>
      </w:r>
      <w:r w:rsidR="00F668B8" w:rsidRPr="005D56F5">
        <w:rPr>
          <w:rStyle w:val="BookTitle"/>
          <w:b w:val="0"/>
          <w:bCs w:val="0"/>
          <w:smallCaps w:val="0"/>
          <w:spacing w:val="0"/>
          <w:sz w:val="24"/>
          <w:szCs w:val="24"/>
        </w:rPr>
        <w:t>.</w:t>
      </w:r>
    </w:p>
    <w:p w14:paraId="2CD5AACA" w14:textId="059F76F6" w:rsidR="005A4A8D" w:rsidRDefault="00F76D4B" w:rsidP="000A4875">
      <w:pPr>
        <w:pStyle w:val="ListParagraph"/>
        <w:numPr>
          <w:ilvl w:val="0"/>
          <w:numId w:val="3"/>
        </w:numPr>
        <w:spacing w:after="120" w:line="240" w:lineRule="auto"/>
        <w:ind w:left="270" w:hanging="270"/>
        <w:rPr>
          <w:rStyle w:val="BookTitle"/>
          <w:b w:val="0"/>
          <w:bCs w:val="0"/>
          <w:smallCaps w:val="0"/>
          <w:spacing w:val="0"/>
          <w:sz w:val="24"/>
          <w:szCs w:val="24"/>
        </w:rPr>
      </w:pPr>
      <w:r w:rsidRPr="005A4A8D">
        <w:rPr>
          <w:rStyle w:val="BookTitle"/>
          <w:b w:val="0"/>
          <w:bCs w:val="0"/>
          <w:smallCaps w:val="0"/>
          <w:spacing w:val="0"/>
          <w:sz w:val="24"/>
          <w:szCs w:val="24"/>
        </w:rPr>
        <w:t>If you are sharing storage space, please coordinate your purchases as necessary so that the maximum storage capacity is not exceeded.</w:t>
      </w:r>
    </w:p>
    <w:p w14:paraId="0BFB7AA0" w14:textId="7C562B0C" w:rsidR="00D02D12" w:rsidRPr="005E146B" w:rsidRDefault="00720897" w:rsidP="005E146B">
      <w:pPr>
        <w:pStyle w:val="Heading2"/>
        <w:rPr>
          <w:rStyle w:val="BookTitle"/>
          <w:smallCaps w:val="0"/>
          <w:spacing w:val="0"/>
        </w:rPr>
      </w:pPr>
      <w:r w:rsidRPr="005E146B">
        <w:rPr>
          <w:rStyle w:val="BookTitle"/>
          <w:smallCaps w:val="0"/>
          <w:spacing w:val="0"/>
        </w:rPr>
        <w:lastRenderedPageBreak/>
        <w:t>Emergency</w:t>
      </w:r>
      <w:r w:rsidR="006C658A" w:rsidRPr="005E146B">
        <w:rPr>
          <w:rStyle w:val="BookTitle"/>
          <w:smallCaps w:val="0"/>
          <w:spacing w:val="0"/>
        </w:rPr>
        <w:t xml:space="preserve"> </w:t>
      </w:r>
      <w:r w:rsidRPr="005E146B">
        <w:rPr>
          <w:rStyle w:val="BookTitle"/>
          <w:smallCaps w:val="0"/>
          <w:spacing w:val="0"/>
        </w:rPr>
        <w:t>R</w:t>
      </w:r>
      <w:r w:rsidR="006C658A" w:rsidRPr="005E146B">
        <w:rPr>
          <w:rStyle w:val="BookTitle"/>
          <w:smallCaps w:val="0"/>
          <w:spacing w:val="0"/>
        </w:rPr>
        <w:t>esponse</w:t>
      </w:r>
      <w:r w:rsidR="004078B8" w:rsidRPr="005E146B">
        <w:rPr>
          <w:rStyle w:val="BookTitle"/>
          <w:smallCaps w:val="0"/>
          <w:spacing w:val="0"/>
        </w:rPr>
        <w:t xml:space="preserve"> </w:t>
      </w:r>
      <w:r w:rsidR="001B100D" w:rsidRPr="005E146B">
        <w:rPr>
          <w:rStyle w:val="BookTitle"/>
          <w:smallCaps w:val="0"/>
          <w:spacing w:val="0"/>
        </w:rPr>
        <w:t xml:space="preserve">&amp; </w:t>
      </w:r>
      <w:r w:rsidRPr="005E146B">
        <w:rPr>
          <w:rStyle w:val="BookTitle"/>
          <w:smallCaps w:val="0"/>
          <w:spacing w:val="0"/>
        </w:rPr>
        <w:t>C</w:t>
      </w:r>
      <w:r w:rsidR="004078B8" w:rsidRPr="005E146B">
        <w:rPr>
          <w:rStyle w:val="BookTitle"/>
          <w:smallCaps w:val="0"/>
          <w:spacing w:val="0"/>
        </w:rPr>
        <w:t>ontacts:</w:t>
      </w:r>
    </w:p>
    <w:p w14:paraId="20C2825E" w14:textId="06FCF5BE" w:rsidR="00A679B8" w:rsidRPr="005D56F5" w:rsidRDefault="00A679B8" w:rsidP="00E53488">
      <w:pPr>
        <w:pStyle w:val="ListParagraph"/>
        <w:numPr>
          <w:ilvl w:val="0"/>
          <w:numId w:val="4"/>
        </w:numPr>
        <w:spacing w:after="0" w:line="240" w:lineRule="auto"/>
        <w:ind w:left="270" w:hanging="270"/>
        <w:rPr>
          <w:sz w:val="24"/>
          <w:szCs w:val="24"/>
        </w:rPr>
      </w:pPr>
      <w:r w:rsidRPr="005D56F5">
        <w:rPr>
          <w:b/>
          <w:sz w:val="24"/>
          <w:szCs w:val="24"/>
        </w:rPr>
        <w:t xml:space="preserve">WSU Public Safety: </w:t>
      </w:r>
      <w:r w:rsidR="00E53488">
        <w:rPr>
          <w:b/>
          <w:sz w:val="24"/>
          <w:szCs w:val="24"/>
        </w:rPr>
        <w:t>(</w:t>
      </w:r>
      <w:r w:rsidRPr="005D56F5">
        <w:rPr>
          <w:sz w:val="24"/>
          <w:szCs w:val="24"/>
        </w:rPr>
        <w:t>313</w:t>
      </w:r>
      <w:r w:rsidR="00E53488">
        <w:rPr>
          <w:sz w:val="24"/>
          <w:szCs w:val="24"/>
        </w:rPr>
        <w:t xml:space="preserve">) </w:t>
      </w:r>
      <w:r w:rsidRPr="005D56F5">
        <w:rPr>
          <w:sz w:val="24"/>
          <w:szCs w:val="24"/>
        </w:rPr>
        <w:t>577-2222, emergency transportation</w:t>
      </w:r>
    </w:p>
    <w:p w14:paraId="7F408AD3" w14:textId="77777777" w:rsidR="00E53488" w:rsidRPr="00E53488" w:rsidRDefault="00E53488" w:rsidP="00E53488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E53488">
        <w:rPr>
          <w:b/>
          <w:sz w:val="24"/>
          <w:szCs w:val="24"/>
        </w:rPr>
        <w:t xml:space="preserve">Henry Ford Occupational Health – </w:t>
      </w:r>
      <w:proofErr w:type="spellStart"/>
      <w:r w:rsidRPr="00E53488">
        <w:rPr>
          <w:b/>
          <w:sz w:val="24"/>
          <w:szCs w:val="24"/>
        </w:rPr>
        <w:t>Harbortown</w:t>
      </w:r>
      <w:proofErr w:type="spellEnd"/>
    </w:p>
    <w:p w14:paraId="6A1AAD99" w14:textId="77777777" w:rsidR="00E53488" w:rsidRPr="00E53488" w:rsidRDefault="00E53488" w:rsidP="00E53488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E53488">
        <w:rPr>
          <w:sz w:val="24"/>
          <w:szCs w:val="24"/>
        </w:rPr>
        <w:t>3300 East Jefferson, Suite 100</w:t>
      </w:r>
    </w:p>
    <w:p w14:paraId="1C82A49F" w14:textId="77777777" w:rsidR="00E53488" w:rsidRPr="00E53488" w:rsidRDefault="00E53488" w:rsidP="00E53488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E53488">
        <w:rPr>
          <w:sz w:val="24"/>
          <w:szCs w:val="24"/>
        </w:rPr>
        <w:t>Detroit MI 48207</w:t>
      </w:r>
    </w:p>
    <w:p w14:paraId="5AF219AA" w14:textId="77777777" w:rsidR="00E53488" w:rsidRPr="00E53488" w:rsidRDefault="00E53488" w:rsidP="00E53488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E53488">
        <w:rPr>
          <w:sz w:val="24"/>
          <w:szCs w:val="24"/>
        </w:rPr>
        <w:t>(313) 656-1618</w:t>
      </w:r>
    </w:p>
    <w:p w14:paraId="61102198" w14:textId="14CF678D" w:rsidR="00A679B8" w:rsidRPr="00E53488" w:rsidRDefault="00E53488" w:rsidP="00E53488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E53488">
        <w:rPr>
          <w:sz w:val="24"/>
          <w:szCs w:val="24"/>
        </w:rPr>
        <w:t>Monday – Friday 8:00 AM to 6:30 PM</w:t>
      </w:r>
    </w:p>
    <w:p w14:paraId="75F205DD" w14:textId="79F8685F" w:rsidR="00E53488" w:rsidRPr="00E53488" w:rsidRDefault="00E53488" w:rsidP="00E53488">
      <w:pPr>
        <w:pStyle w:val="ListParagraph"/>
        <w:numPr>
          <w:ilvl w:val="0"/>
          <w:numId w:val="4"/>
        </w:numPr>
        <w:spacing w:after="0" w:line="240" w:lineRule="auto"/>
        <w:ind w:left="270" w:hanging="270"/>
        <w:rPr>
          <w:b/>
          <w:sz w:val="24"/>
          <w:szCs w:val="24"/>
        </w:rPr>
      </w:pPr>
      <w:r>
        <w:rPr>
          <w:b/>
          <w:sz w:val="24"/>
          <w:szCs w:val="24"/>
        </w:rPr>
        <w:t>For help</w:t>
      </w:r>
      <w:r w:rsidRPr="00E53488">
        <w:rPr>
          <w:b/>
          <w:sz w:val="24"/>
          <w:szCs w:val="24"/>
        </w:rPr>
        <w:t xml:space="preserve"> outside of health clinic hours</w:t>
      </w:r>
    </w:p>
    <w:p w14:paraId="42E5AF11" w14:textId="466F6CD3" w:rsidR="00A679B8" w:rsidRDefault="00A679B8" w:rsidP="00E53488">
      <w:pPr>
        <w:pStyle w:val="ListParagraph"/>
        <w:spacing w:after="0" w:line="240" w:lineRule="auto"/>
        <w:ind w:left="270"/>
        <w:rPr>
          <w:sz w:val="24"/>
          <w:szCs w:val="24"/>
        </w:rPr>
      </w:pPr>
      <w:r w:rsidRPr="005D56F5">
        <w:rPr>
          <w:b/>
          <w:sz w:val="24"/>
          <w:szCs w:val="24"/>
        </w:rPr>
        <w:t xml:space="preserve">Detroit Receiving Hospital </w:t>
      </w:r>
      <w:r w:rsidR="00E53488">
        <w:rPr>
          <w:b/>
          <w:sz w:val="24"/>
          <w:szCs w:val="24"/>
        </w:rPr>
        <w:t xml:space="preserve">– </w:t>
      </w:r>
      <w:r w:rsidRPr="005D56F5">
        <w:rPr>
          <w:b/>
          <w:sz w:val="24"/>
          <w:szCs w:val="24"/>
        </w:rPr>
        <w:t>E</w:t>
      </w:r>
      <w:r w:rsidR="00E53488">
        <w:rPr>
          <w:b/>
          <w:sz w:val="24"/>
          <w:szCs w:val="24"/>
        </w:rPr>
        <w:t xml:space="preserve">mergency </w:t>
      </w:r>
      <w:r w:rsidRPr="005D56F5">
        <w:rPr>
          <w:b/>
          <w:sz w:val="24"/>
          <w:szCs w:val="24"/>
        </w:rPr>
        <w:t>R</w:t>
      </w:r>
      <w:r w:rsidR="00E53488">
        <w:rPr>
          <w:b/>
          <w:sz w:val="24"/>
          <w:szCs w:val="24"/>
        </w:rPr>
        <w:t>oom</w:t>
      </w:r>
      <w:r w:rsidRPr="005D56F5">
        <w:rPr>
          <w:b/>
          <w:sz w:val="24"/>
          <w:szCs w:val="24"/>
        </w:rPr>
        <w:t>:</w:t>
      </w:r>
      <w:r w:rsidRPr="005D56F5">
        <w:rPr>
          <w:sz w:val="24"/>
          <w:szCs w:val="24"/>
        </w:rPr>
        <w:t xml:space="preserve"> </w:t>
      </w:r>
      <w:r w:rsidR="00E53488">
        <w:rPr>
          <w:sz w:val="24"/>
          <w:szCs w:val="24"/>
        </w:rPr>
        <w:t>(</w:t>
      </w:r>
      <w:r w:rsidRPr="005D56F5">
        <w:rPr>
          <w:sz w:val="24"/>
          <w:szCs w:val="24"/>
        </w:rPr>
        <w:t>313</w:t>
      </w:r>
      <w:r w:rsidR="00E53488">
        <w:rPr>
          <w:sz w:val="24"/>
          <w:szCs w:val="24"/>
        </w:rPr>
        <w:t xml:space="preserve">) </w:t>
      </w:r>
      <w:r w:rsidR="009D4B28" w:rsidRPr="005D56F5">
        <w:rPr>
          <w:sz w:val="24"/>
          <w:szCs w:val="24"/>
        </w:rPr>
        <w:t>745-3</w:t>
      </w:r>
      <w:r w:rsidR="00E53488">
        <w:rPr>
          <w:sz w:val="24"/>
          <w:szCs w:val="24"/>
        </w:rPr>
        <w:t>000</w:t>
      </w:r>
    </w:p>
    <w:p w14:paraId="6F56BFE9" w14:textId="6B1F0639" w:rsidR="00E53488" w:rsidRDefault="00E53488" w:rsidP="00E53488">
      <w:pPr>
        <w:pStyle w:val="ListParagraph"/>
        <w:spacing w:after="0" w:line="240" w:lineRule="auto"/>
        <w:ind w:left="270"/>
        <w:rPr>
          <w:b/>
          <w:sz w:val="24"/>
          <w:szCs w:val="24"/>
        </w:rPr>
      </w:pPr>
      <w:r>
        <w:rPr>
          <w:b/>
          <w:sz w:val="24"/>
          <w:szCs w:val="24"/>
        </w:rPr>
        <w:t>OR</w:t>
      </w:r>
    </w:p>
    <w:p w14:paraId="7C4AB2B3" w14:textId="67876A55" w:rsidR="00E53488" w:rsidRPr="00E53488" w:rsidRDefault="00E53488" w:rsidP="00E53488">
      <w:pPr>
        <w:pStyle w:val="ListParagraph"/>
        <w:spacing w:after="0" w:line="240" w:lineRule="auto"/>
        <w:ind w:left="270"/>
        <w:rPr>
          <w:sz w:val="24"/>
          <w:szCs w:val="24"/>
        </w:rPr>
      </w:pPr>
      <w:r w:rsidRPr="00E53488">
        <w:rPr>
          <w:b/>
          <w:sz w:val="24"/>
          <w:szCs w:val="24"/>
        </w:rPr>
        <w:t>Henry Ford Hospital – Emergency Room</w:t>
      </w:r>
      <w:r>
        <w:rPr>
          <w:sz w:val="24"/>
          <w:szCs w:val="24"/>
        </w:rPr>
        <w:t xml:space="preserve">: </w:t>
      </w:r>
      <w:r w:rsidRPr="00E53488">
        <w:rPr>
          <w:sz w:val="24"/>
          <w:szCs w:val="24"/>
        </w:rPr>
        <w:t>(313) 916-8742</w:t>
      </w:r>
    </w:p>
    <w:p w14:paraId="0079F9C5" w14:textId="5312D4E1" w:rsidR="00A679B8" w:rsidRPr="005D56F5" w:rsidRDefault="00A679B8" w:rsidP="00E53488">
      <w:pPr>
        <w:pStyle w:val="ListParagraph"/>
        <w:numPr>
          <w:ilvl w:val="0"/>
          <w:numId w:val="4"/>
        </w:numPr>
        <w:spacing w:after="0" w:line="240" w:lineRule="auto"/>
        <w:ind w:left="270" w:hanging="270"/>
        <w:rPr>
          <w:sz w:val="24"/>
          <w:szCs w:val="24"/>
        </w:rPr>
      </w:pPr>
      <w:r w:rsidRPr="005D56F5">
        <w:rPr>
          <w:b/>
          <w:sz w:val="24"/>
          <w:szCs w:val="24"/>
        </w:rPr>
        <w:t>Office of Environmental Health and Safety:</w:t>
      </w:r>
      <w:r w:rsidRPr="005D56F5">
        <w:rPr>
          <w:sz w:val="24"/>
          <w:szCs w:val="24"/>
        </w:rPr>
        <w:t xml:space="preserve"> </w:t>
      </w:r>
      <w:r w:rsidR="00E53488">
        <w:rPr>
          <w:sz w:val="24"/>
          <w:szCs w:val="24"/>
        </w:rPr>
        <w:t>(</w:t>
      </w:r>
      <w:r w:rsidRPr="005D56F5">
        <w:rPr>
          <w:sz w:val="24"/>
          <w:szCs w:val="24"/>
        </w:rPr>
        <w:t>313</w:t>
      </w:r>
      <w:r w:rsidR="00E53488">
        <w:rPr>
          <w:sz w:val="24"/>
          <w:szCs w:val="24"/>
        </w:rPr>
        <w:t xml:space="preserve">) </w:t>
      </w:r>
      <w:r w:rsidRPr="005D56F5">
        <w:rPr>
          <w:sz w:val="24"/>
          <w:szCs w:val="24"/>
        </w:rPr>
        <w:t>577-1200, spills or clean-up</w:t>
      </w:r>
    </w:p>
    <w:p w14:paraId="2D233183" w14:textId="2DAFC1E0" w:rsidR="00D23AA7" w:rsidRPr="005D56F5" w:rsidRDefault="00D23AA7" w:rsidP="00E53488">
      <w:pPr>
        <w:pStyle w:val="ListParagraph"/>
        <w:numPr>
          <w:ilvl w:val="0"/>
          <w:numId w:val="4"/>
        </w:numPr>
        <w:spacing w:after="0" w:line="240" w:lineRule="auto"/>
        <w:ind w:left="274" w:hanging="274"/>
        <w:rPr>
          <w:sz w:val="24"/>
          <w:szCs w:val="24"/>
        </w:rPr>
      </w:pPr>
      <w:r w:rsidRPr="005D56F5">
        <w:rPr>
          <w:b/>
          <w:sz w:val="24"/>
          <w:szCs w:val="24"/>
        </w:rPr>
        <w:t>WSU Fire Marshall:</w:t>
      </w:r>
      <w:r w:rsidRPr="005D56F5">
        <w:rPr>
          <w:sz w:val="24"/>
          <w:szCs w:val="24"/>
        </w:rPr>
        <w:t xml:space="preserve"> </w:t>
      </w:r>
      <w:r w:rsidR="009D4B28" w:rsidRPr="005D56F5">
        <w:rPr>
          <w:sz w:val="24"/>
          <w:szCs w:val="24"/>
        </w:rPr>
        <w:t>(313) 577-3110</w:t>
      </w:r>
      <w:r w:rsidRPr="005D56F5">
        <w:rPr>
          <w:sz w:val="24"/>
          <w:szCs w:val="24"/>
        </w:rPr>
        <w:t>.</w:t>
      </w:r>
    </w:p>
    <w:p w14:paraId="626F9ED4" w14:textId="7D78B251" w:rsidR="006C658A" w:rsidRPr="005E146B" w:rsidRDefault="00940113" w:rsidP="005E146B">
      <w:pPr>
        <w:pStyle w:val="Heading2"/>
        <w:rPr>
          <w:rStyle w:val="BookTitle"/>
          <w:smallCaps w:val="0"/>
          <w:spacing w:val="0"/>
        </w:rPr>
      </w:pPr>
      <w:r w:rsidRPr="005E146B">
        <w:rPr>
          <w:rStyle w:val="BookTitle"/>
          <w:smallCaps w:val="0"/>
          <w:spacing w:val="0"/>
        </w:rPr>
        <w:t>References</w:t>
      </w:r>
    </w:p>
    <w:p w14:paraId="5D996CF1" w14:textId="40D59347" w:rsidR="006C658A" w:rsidRPr="005D56F5" w:rsidRDefault="00F76D4B" w:rsidP="006A3080">
      <w:pPr>
        <w:pStyle w:val="ListParagraph"/>
        <w:numPr>
          <w:ilvl w:val="0"/>
          <w:numId w:val="5"/>
        </w:numPr>
        <w:spacing w:after="120" w:line="240" w:lineRule="auto"/>
        <w:ind w:left="274" w:hanging="274"/>
        <w:rPr>
          <w:rStyle w:val="BookTitle"/>
          <w:b w:val="0"/>
          <w:sz w:val="24"/>
          <w:szCs w:val="24"/>
        </w:rPr>
      </w:pPr>
      <w:r w:rsidRPr="005D56F5">
        <w:rPr>
          <w:rStyle w:val="BookTitle"/>
          <w:b w:val="0"/>
          <w:sz w:val="24"/>
          <w:szCs w:val="24"/>
        </w:rPr>
        <w:t>OSHA 29 CFR 1910.106 Flammable Liquids</w:t>
      </w:r>
    </w:p>
    <w:p w14:paraId="5C7FD785" w14:textId="3287463C" w:rsidR="00112BCE" w:rsidRPr="005D56F5" w:rsidRDefault="00112BCE" w:rsidP="006A3080">
      <w:pPr>
        <w:pStyle w:val="ListParagraph"/>
        <w:numPr>
          <w:ilvl w:val="0"/>
          <w:numId w:val="5"/>
        </w:numPr>
        <w:spacing w:after="120" w:line="240" w:lineRule="auto"/>
        <w:ind w:left="274" w:hanging="274"/>
        <w:rPr>
          <w:rStyle w:val="BookTitle"/>
          <w:b w:val="0"/>
          <w:sz w:val="24"/>
          <w:szCs w:val="24"/>
        </w:rPr>
      </w:pPr>
      <w:r w:rsidRPr="005D56F5">
        <w:rPr>
          <w:rStyle w:val="BookTitle"/>
          <w:b w:val="0"/>
          <w:sz w:val="24"/>
          <w:szCs w:val="24"/>
        </w:rPr>
        <w:t>National Fire Protection Association (NFPA) 30 Flammable and Combustible Liquids Code.</w:t>
      </w:r>
    </w:p>
    <w:p w14:paraId="35DF9F13" w14:textId="069A75B7" w:rsidR="00E26D78" w:rsidRPr="005D56F5" w:rsidRDefault="00112BCE" w:rsidP="006A3080">
      <w:pPr>
        <w:pStyle w:val="ListParagraph"/>
        <w:numPr>
          <w:ilvl w:val="0"/>
          <w:numId w:val="5"/>
        </w:numPr>
        <w:spacing w:after="120" w:line="240" w:lineRule="auto"/>
        <w:ind w:left="274" w:hanging="274"/>
        <w:rPr>
          <w:rStyle w:val="BookTitle"/>
          <w:b w:val="0"/>
          <w:sz w:val="24"/>
          <w:szCs w:val="24"/>
        </w:rPr>
      </w:pPr>
      <w:r w:rsidRPr="005D56F5">
        <w:rPr>
          <w:rStyle w:val="BookTitle"/>
          <w:b w:val="0"/>
          <w:sz w:val="24"/>
          <w:szCs w:val="24"/>
        </w:rPr>
        <w:t xml:space="preserve">NFPA </w:t>
      </w:r>
      <w:r w:rsidR="00A35D2A" w:rsidRPr="005D56F5">
        <w:rPr>
          <w:rStyle w:val="BookTitle"/>
          <w:b w:val="0"/>
          <w:sz w:val="24"/>
          <w:szCs w:val="24"/>
        </w:rPr>
        <w:t>1</w:t>
      </w:r>
      <w:r w:rsidR="001A2D6E" w:rsidRPr="005D56F5">
        <w:rPr>
          <w:rStyle w:val="BookTitle"/>
          <w:b w:val="0"/>
          <w:sz w:val="24"/>
          <w:szCs w:val="24"/>
        </w:rPr>
        <w:t xml:space="preserve"> Fire Code</w:t>
      </w:r>
    </w:p>
    <w:p w14:paraId="6EA2A9DF" w14:textId="1FD425A9" w:rsidR="00940113" w:rsidRPr="005D56F5" w:rsidRDefault="00940113" w:rsidP="006A3080">
      <w:pPr>
        <w:pStyle w:val="ListParagraph"/>
        <w:numPr>
          <w:ilvl w:val="0"/>
          <w:numId w:val="5"/>
        </w:numPr>
        <w:spacing w:after="120" w:line="240" w:lineRule="auto"/>
        <w:ind w:left="274" w:hanging="274"/>
        <w:rPr>
          <w:rStyle w:val="BookTitle"/>
          <w:b w:val="0"/>
          <w:sz w:val="24"/>
          <w:szCs w:val="24"/>
        </w:rPr>
      </w:pPr>
      <w:r w:rsidRPr="005D56F5">
        <w:rPr>
          <w:rStyle w:val="BookTitle"/>
          <w:b w:val="0"/>
          <w:sz w:val="24"/>
          <w:szCs w:val="24"/>
        </w:rPr>
        <w:t>NFPA 45 Fire Protection for Laboratories Using Chemicals</w:t>
      </w:r>
    </w:p>
    <w:sectPr w:rsidR="00940113" w:rsidRPr="005D56F5" w:rsidSect="00484358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B4C32" w14:textId="77777777" w:rsidR="00FC37D7" w:rsidRDefault="00FC37D7" w:rsidP="00ED523C">
      <w:pPr>
        <w:spacing w:after="0" w:line="240" w:lineRule="auto"/>
      </w:pPr>
      <w:r>
        <w:separator/>
      </w:r>
    </w:p>
  </w:endnote>
  <w:endnote w:type="continuationSeparator" w:id="0">
    <w:p w14:paraId="50A83FC9" w14:textId="77777777" w:rsidR="00FC37D7" w:rsidRDefault="00FC37D7" w:rsidP="00ED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F67C0" w14:textId="4D96945B" w:rsidR="00A13CB1" w:rsidRPr="00AD32E8" w:rsidRDefault="00B23A4D">
    <w:pPr>
      <w:pStyle w:val="Footer"/>
      <w:rPr>
        <w:sz w:val="20"/>
        <w:szCs w:val="20"/>
      </w:rPr>
    </w:pPr>
    <w:r w:rsidRPr="00AD32E8">
      <w:rPr>
        <w:sz w:val="20"/>
        <w:szCs w:val="20"/>
      </w:rPr>
      <w:t>Office of Environmental He</w:t>
    </w:r>
    <w:r w:rsidR="00AD32E8" w:rsidRPr="00AD32E8">
      <w:rPr>
        <w:sz w:val="20"/>
        <w:szCs w:val="20"/>
      </w:rPr>
      <w:t xml:space="preserve">alth &amp; Safety (313) 577 1200 </w:t>
    </w:r>
    <w:r w:rsidR="00AD32E8">
      <w:rPr>
        <w:sz w:val="20"/>
        <w:szCs w:val="20"/>
      </w:rPr>
      <w:tab/>
    </w:r>
    <w:r w:rsidR="00A13CB1">
      <w:rPr>
        <w:sz w:val="20"/>
        <w:szCs w:val="20"/>
      </w:rPr>
      <w:t xml:space="preserve">- </w:t>
    </w:r>
    <w:r w:rsidR="00A907D6">
      <w:rPr>
        <w:sz w:val="20"/>
        <w:szCs w:val="20"/>
      </w:rPr>
      <w:t xml:space="preserve">Rev: </w:t>
    </w:r>
    <w:r w:rsidR="009137E8">
      <w:rPr>
        <w:sz w:val="20"/>
        <w:szCs w:val="20"/>
      </w:rPr>
      <w:t>9/1</w:t>
    </w:r>
    <w:r w:rsidR="00A907D6">
      <w:rPr>
        <w:sz w:val="20"/>
        <w:szCs w:val="20"/>
      </w:rPr>
      <w:t>/2020</w:t>
    </w:r>
    <w:r w:rsidR="00AD32E8">
      <w:rPr>
        <w:sz w:val="20"/>
        <w:szCs w:val="20"/>
      </w:rPr>
      <w:t xml:space="preserve"> </w:t>
    </w:r>
    <w:r w:rsidR="00A13CB1">
      <w:rPr>
        <w:sz w:val="20"/>
        <w:szCs w:val="20"/>
      </w:rPr>
      <w:tab/>
    </w:r>
    <w:r w:rsidR="0042312C" w:rsidRPr="0042312C">
      <w:rPr>
        <w:sz w:val="20"/>
        <w:szCs w:val="20"/>
      </w:rPr>
      <w:t>19-0</w:t>
    </w:r>
    <w:r w:rsidR="00A63941">
      <w:rPr>
        <w:sz w:val="20"/>
        <w:szCs w:val="20"/>
      </w:rPr>
      <w:t>14</w:t>
    </w:r>
    <w:r w:rsidR="0042312C" w:rsidRPr="0042312C">
      <w:rPr>
        <w:sz w:val="20"/>
        <w:szCs w:val="20"/>
      </w:rPr>
      <w:t xml:space="preserve">F_FactSheet </w:t>
    </w:r>
    <w:r w:rsidR="00A63941">
      <w:rPr>
        <w:sz w:val="20"/>
        <w:szCs w:val="20"/>
      </w:rPr>
      <w:t>Flammable cabinets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DC61C" w14:textId="77777777" w:rsidR="00FC37D7" w:rsidRDefault="00FC37D7" w:rsidP="00ED523C">
      <w:pPr>
        <w:spacing w:after="0" w:line="240" w:lineRule="auto"/>
      </w:pPr>
      <w:r>
        <w:separator/>
      </w:r>
    </w:p>
  </w:footnote>
  <w:footnote w:type="continuationSeparator" w:id="0">
    <w:p w14:paraId="1813A5F4" w14:textId="77777777" w:rsidR="00FC37D7" w:rsidRDefault="00FC37D7" w:rsidP="00ED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BD637" w14:textId="62C2B851" w:rsidR="00F90D50" w:rsidRPr="002A2248" w:rsidRDefault="002A2248" w:rsidP="002A2248">
    <w:pPr>
      <w:pStyle w:val="Header"/>
      <w:jc w:val="center"/>
    </w:pPr>
    <w:r>
      <w:rPr>
        <w:rFonts w:ascii="Helvetica" w:hAnsi="Helvetica"/>
        <w:noProof/>
        <w:color w:val="0A483F"/>
      </w:rPr>
      <w:drawing>
        <wp:inline distT="0" distB="0" distL="0" distR="0" wp14:anchorId="2E44CB4C" wp14:editId="2037E094">
          <wp:extent cx="1428750" cy="333375"/>
          <wp:effectExtent l="0" t="0" r="0" b="9525"/>
          <wp:docPr id="8" name="Picture 8" descr="Wayne State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yne State University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394" cy="340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AAF4990" wp14:editId="51A5CAD7">
          <wp:extent cx="605563" cy="457200"/>
          <wp:effectExtent l="0" t="0" r="0" b="0"/>
          <wp:docPr id="9" name="Picture 9" descr="Office of Environmental Heath and Safety Logo" title="Environmental Health Safety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ehslogo-colo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563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7246"/>
    <w:multiLevelType w:val="hybridMultilevel"/>
    <w:tmpl w:val="94CCFC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6F4334"/>
    <w:multiLevelType w:val="hybridMultilevel"/>
    <w:tmpl w:val="A9FCB9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2B7372"/>
    <w:multiLevelType w:val="hybridMultilevel"/>
    <w:tmpl w:val="6F7A2F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72384F"/>
    <w:multiLevelType w:val="hybridMultilevel"/>
    <w:tmpl w:val="F6C0EDE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7F36EF"/>
    <w:multiLevelType w:val="hybridMultilevel"/>
    <w:tmpl w:val="4B6A71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D32B0B"/>
    <w:multiLevelType w:val="hybridMultilevel"/>
    <w:tmpl w:val="7FF410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314586">
    <w:abstractNumId w:val="5"/>
  </w:num>
  <w:num w:numId="2" w16cid:durableId="826172807">
    <w:abstractNumId w:val="0"/>
  </w:num>
  <w:num w:numId="3" w16cid:durableId="1210607972">
    <w:abstractNumId w:val="3"/>
  </w:num>
  <w:num w:numId="4" w16cid:durableId="900406630">
    <w:abstractNumId w:val="1"/>
  </w:num>
  <w:num w:numId="5" w16cid:durableId="1512601196">
    <w:abstractNumId w:val="2"/>
  </w:num>
  <w:num w:numId="6" w16cid:durableId="193747270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378"/>
    <w:rsid w:val="00011827"/>
    <w:rsid w:val="0003476B"/>
    <w:rsid w:val="00043E47"/>
    <w:rsid w:val="00062583"/>
    <w:rsid w:val="00063E09"/>
    <w:rsid w:val="00070410"/>
    <w:rsid w:val="00072CAB"/>
    <w:rsid w:val="0007392D"/>
    <w:rsid w:val="000766E4"/>
    <w:rsid w:val="000875ED"/>
    <w:rsid w:val="00096407"/>
    <w:rsid w:val="000C0537"/>
    <w:rsid w:val="000C1017"/>
    <w:rsid w:val="000C1B01"/>
    <w:rsid w:val="000C210C"/>
    <w:rsid w:val="000D1F11"/>
    <w:rsid w:val="00112BCE"/>
    <w:rsid w:val="00121B21"/>
    <w:rsid w:val="00135E4C"/>
    <w:rsid w:val="00146EF8"/>
    <w:rsid w:val="00160568"/>
    <w:rsid w:val="001A2D6E"/>
    <w:rsid w:val="001A41AC"/>
    <w:rsid w:val="001B100D"/>
    <w:rsid w:val="001B5986"/>
    <w:rsid w:val="001E0058"/>
    <w:rsid w:val="001E12FF"/>
    <w:rsid w:val="0021196A"/>
    <w:rsid w:val="00216733"/>
    <w:rsid w:val="00217A23"/>
    <w:rsid w:val="00227308"/>
    <w:rsid w:val="00237265"/>
    <w:rsid w:val="00242DCE"/>
    <w:rsid w:val="00244458"/>
    <w:rsid w:val="00245AE4"/>
    <w:rsid w:val="002602AC"/>
    <w:rsid w:val="00262BA3"/>
    <w:rsid w:val="002726C7"/>
    <w:rsid w:val="00280834"/>
    <w:rsid w:val="002859A7"/>
    <w:rsid w:val="00297E84"/>
    <w:rsid w:val="002A2248"/>
    <w:rsid w:val="002B78CF"/>
    <w:rsid w:val="002E1780"/>
    <w:rsid w:val="002F171C"/>
    <w:rsid w:val="003149CB"/>
    <w:rsid w:val="003302B7"/>
    <w:rsid w:val="00353904"/>
    <w:rsid w:val="00357B16"/>
    <w:rsid w:val="003701DD"/>
    <w:rsid w:val="003713AC"/>
    <w:rsid w:val="003753E5"/>
    <w:rsid w:val="00375796"/>
    <w:rsid w:val="00376658"/>
    <w:rsid w:val="003979CE"/>
    <w:rsid w:val="003A5F1D"/>
    <w:rsid w:val="003B039E"/>
    <w:rsid w:val="003E230F"/>
    <w:rsid w:val="003E2FFB"/>
    <w:rsid w:val="003E3840"/>
    <w:rsid w:val="004006BC"/>
    <w:rsid w:val="0040451A"/>
    <w:rsid w:val="004078B8"/>
    <w:rsid w:val="0042238B"/>
    <w:rsid w:val="0042312C"/>
    <w:rsid w:val="004266EB"/>
    <w:rsid w:val="00445FCD"/>
    <w:rsid w:val="00484358"/>
    <w:rsid w:val="004907D8"/>
    <w:rsid w:val="004B74AD"/>
    <w:rsid w:val="004C13EF"/>
    <w:rsid w:val="004F3084"/>
    <w:rsid w:val="004F551E"/>
    <w:rsid w:val="005063A6"/>
    <w:rsid w:val="00506ADF"/>
    <w:rsid w:val="00514FDF"/>
    <w:rsid w:val="00546536"/>
    <w:rsid w:val="00550366"/>
    <w:rsid w:val="00565BAD"/>
    <w:rsid w:val="00571FA6"/>
    <w:rsid w:val="00581047"/>
    <w:rsid w:val="0058634B"/>
    <w:rsid w:val="0059009F"/>
    <w:rsid w:val="0059295C"/>
    <w:rsid w:val="005A4A8D"/>
    <w:rsid w:val="005D56F5"/>
    <w:rsid w:val="005E146B"/>
    <w:rsid w:val="006067CC"/>
    <w:rsid w:val="00606E6B"/>
    <w:rsid w:val="00613EAE"/>
    <w:rsid w:val="006236EF"/>
    <w:rsid w:val="00647491"/>
    <w:rsid w:val="00652E0E"/>
    <w:rsid w:val="00665ACC"/>
    <w:rsid w:val="0067141B"/>
    <w:rsid w:val="006A3080"/>
    <w:rsid w:val="006A6097"/>
    <w:rsid w:val="006B730B"/>
    <w:rsid w:val="006C5291"/>
    <w:rsid w:val="006C658A"/>
    <w:rsid w:val="006C79F7"/>
    <w:rsid w:val="006D0F07"/>
    <w:rsid w:val="006E6D4A"/>
    <w:rsid w:val="00720897"/>
    <w:rsid w:val="007269E6"/>
    <w:rsid w:val="00735C53"/>
    <w:rsid w:val="00743240"/>
    <w:rsid w:val="007574E8"/>
    <w:rsid w:val="00764C51"/>
    <w:rsid w:val="00764FE0"/>
    <w:rsid w:val="007727D5"/>
    <w:rsid w:val="0079196E"/>
    <w:rsid w:val="0079500B"/>
    <w:rsid w:val="007A0C0A"/>
    <w:rsid w:val="007B2E0B"/>
    <w:rsid w:val="007B39A2"/>
    <w:rsid w:val="007C5786"/>
    <w:rsid w:val="007D5445"/>
    <w:rsid w:val="007F0696"/>
    <w:rsid w:val="007F5A70"/>
    <w:rsid w:val="007F7AC5"/>
    <w:rsid w:val="008076BC"/>
    <w:rsid w:val="00816D97"/>
    <w:rsid w:val="0082475D"/>
    <w:rsid w:val="00830507"/>
    <w:rsid w:val="00846DD7"/>
    <w:rsid w:val="00860917"/>
    <w:rsid w:val="00870D6D"/>
    <w:rsid w:val="008731C3"/>
    <w:rsid w:val="00880644"/>
    <w:rsid w:val="008901E7"/>
    <w:rsid w:val="008D3CAA"/>
    <w:rsid w:val="008E705A"/>
    <w:rsid w:val="008F3F30"/>
    <w:rsid w:val="0090301C"/>
    <w:rsid w:val="00911F18"/>
    <w:rsid w:val="009137E8"/>
    <w:rsid w:val="00924128"/>
    <w:rsid w:val="00940113"/>
    <w:rsid w:val="00946CED"/>
    <w:rsid w:val="00947D06"/>
    <w:rsid w:val="00960FEC"/>
    <w:rsid w:val="009650CF"/>
    <w:rsid w:val="0097391A"/>
    <w:rsid w:val="00980F74"/>
    <w:rsid w:val="00986675"/>
    <w:rsid w:val="00992B81"/>
    <w:rsid w:val="009B7138"/>
    <w:rsid w:val="009C2324"/>
    <w:rsid w:val="009C7C52"/>
    <w:rsid w:val="009D2F06"/>
    <w:rsid w:val="009D312A"/>
    <w:rsid w:val="009D38C4"/>
    <w:rsid w:val="009D4B28"/>
    <w:rsid w:val="009E103D"/>
    <w:rsid w:val="009E1FC6"/>
    <w:rsid w:val="009F10ED"/>
    <w:rsid w:val="00A073EB"/>
    <w:rsid w:val="00A13CB1"/>
    <w:rsid w:val="00A2643C"/>
    <w:rsid w:val="00A35D2A"/>
    <w:rsid w:val="00A46E0C"/>
    <w:rsid w:val="00A5396F"/>
    <w:rsid w:val="00A54193"/>
    <w:rsid w:val="00A63941"/>
    <w:rsid w:val="00A679B8"/>
    <w:rsid w:val="00A907D6"/>
    <w:rsid w:val="00AB6721"/>
    <w:rsid w:val="00AC2B6E"/>
    <w:rsid w:val="00AC3A1F"/>
    <w:rsid w:val="00AD09D0"/>
    <w:rsid w:val="00AD32E8"/>
    <w:rsid w:val="00AD430B"/>
    <w:rsid w:val="00AD4DE3"/>
    <w:rsid w:val="00AD7B70"/>
    <w:rsid w:val="00AF2F5A"/>
    <w:rsid w:val="00B23A4D"/>
    <w:rsid w:val="00B26CE7"/>
    <w:rsid w:val="00B472CC"/>
    <w:rsid w:val="00B638C0"/>
    <w:rsid w:val="00B642E6"/>
    <w:rsid w:val="00B76518"/>
    <w:rsid w:val="00B768E6"/>
    <w:rsid w:val="00B7733E"/>
    <w:rsid w:val="00BA0ACF"/>
    <w:rsid w:val="00BA15F4"/>
    <w:rsid w:val="00BA1651"/>
    <w:rsid w:val="00BD4478"/>
    <w:rsid w:val="00BE7FCF"/>
    <w:rsid w:val="00C0209D"/>
    <w:rsid w:val="00C32935"/>
    <w:rsid w:val="00C40599"/>
    <w:rsid w:val="00C4109C"/>
    <w:rsid w:val="00C43D46"/>
    <w:rsid w:val="00C517FA"/>
    <w:rsid w:val="00C539F4"/>
    <w:rsid w:val="00C542CF"/>
    <w:rsid w:val="00C5651B"/>
    <w:rsid w:val="00C568C9"/>
    <w:rsid w:val="00C5758B"/>
    <w:rsid w:val="00C6462C"/>
    <w:rsid w:val="00C711E0"/>
    <w:rsid w:val="00C74264"/>
    <w:rsid w:val="00C9064A"/>
    <w:rsid w:val="00C90F63"/>
    <w:rsid w:val="00C97CBE"/>
    <w:rsid w:val="00CB55EE"/>
    <w:rsid w:val="00CC3028"/>
    <w:rsid w:val="00CD5A74"/>
    <w:rsid w:val="00CF430E"/>
    <w:rsid w:val="00D00A6E"/>
    <w:rsid w:val="00D01BE8"/>
    <w:rsid w:val="00D02D12"/>
    <w:rsid w:val="00D0391A"/>
    <w:rsid w:val="00D04670"/>
    <w:rsid w:val="00D10CBF"/>
    <w:rsid w:val="00D23AA7"/>
    <w:rsid w:val="00D23AFD"/>
    <w:rsid w:val="00D268EA"/>
    <w:rsid w:val="00D510FD"/>
    <w:rsid w:val="00D543F4"/>
    <w:rsid w:val="00D71A05"/>
    <w:rsid w:val="00D74615"/>
    <w:rsid w:val="00D801AA"/>
    <w:rsid w:val="00D83BA1"/>
    <w:rsid w:val="00DA0071"/>
    <w:rsid w:val="00DA2CD9"/>
    <w:rsid w:val="00DA5981"/>
    <w:rsid w:val="00DC1BD4"/>
    <w:rsid w:val="00DD558A"/>
    <w:rsid w:val="00DD59E9"/>
    <w:rsid w:val="00DE7531"/>
    <w:rsid w:val="00E15ADE"/>
    <w:rsid w:val="00E26D78"/>
    <w:rsid w:val="00E33588"/>
    <w:rsid w:val="00E53488"/>
    <w:rsid w:val="00E5612C"/>
    <w:rsid w:val="00E5696C"/>
    <w:rsid w:val="00E5736F"/>
    <w:rsid w:val="00E7785F"/>
    <w:rsid w:val="00E843F8"/>
    <w:rsid w:val="00E93FB5"/>
    <w:rsid w:val="00E97B78"/>
    <w:rsid w:val="00EB1F19"/>
    <w:rsid w:val="00ED1B85"/>
    <w:rsid w:val="00ED523C"/>
    <w:rsid w:val="00ED5378"/>
    <w:rsid w:val="00EE097B"/>
    <w:rsid w:val="00F001DA"/>
    <w:rsid w:val="00F23693"/>
    <w:rsid w:val="00F27EB5"/>
    <w:rsid w:val="00F33982"/>
    <w:rsid w:val="00F668B8"/>
    <w:rsid w:val="00F761B7"/>
    <w:rsid w:val="00F76D4B"/>
    <w:rsid w:val="00F81BB7"/>
    <w:rsid w:val="00F90D50"/>
    <w:rsid w:val="00FB166B"/>
    <w:rsid w:val="00FB2683"/>
    <w:rsid w:val="00FB345E"/>
    <w:rsid w:val="00FC1AB1"/>
    <w:rsid w:val="00FC2298"/>
    <w:rsid w:val="00FC37D7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CFC86E"/>
  <w15:docId w15:val="{C8D8E5D0-2598-4B61-8837-031D35F9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56F5"/>
    <w:pPr>
      <w:spacing w:before="120" w:after="120" w:line="240" w:lineRule="auto"/>
      <w:contextualSpacing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146B"/>
    <w:pPr>
      <w:shd w:val="clear" w:color="auto" w:fill="D9D9D9" w:themeFill="background1" w:themeFillShade="D9"/>
      <w:spacing w:before="80" w:after="0" w:line="240" w:lineRule="auto"/>
      <w:ind w:left="360" w:hanging="360"/>
      <w:jc w:val="both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3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5378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146EF8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ED5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23C"/>
  </w:style>
  <w:style w:type="paragraph" w:styleId="Footer">
    <w:name w:val="footer"/>
    <w:basedOn w:val="Normal"/>
    <w:link w:val="FooterChar"/>
    <w:uiPriority w:val="99"/>
    <w:unhideWhenUsed/>
    <w:rsid w:val="00ED5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23C"/>
  </w:style>
  <w:style w:type="character" w:styleId="FollowedHyperlink">
    <w:name w:val="FollowedHyperlink"/>
    <w:basedOn w:val="DefaultParagraphFont"/>
    <w:uiPriority w:val="99"/>
    <w:semiHidden/>
    <w:unhideWhenUsed/>
    <w:rsid w:val="00BA165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F63"/>
    <w:rPr>
      <w:rFonts w:ascii="Tahoma" w:hAnsi="Tahoma" w:cs="Tahoma"/>
      <w:sz w:val="16"/>
      <w:szCs w:val="16"/>
    </w:rPr>
  </w:style>
  <w:style w:type="character" w:customStyle="1" w:styleId="pshyperlink">
    <w:name w:val="pshyperlink"/>
    <w:basedOn w:val="DefaultParagraphFont"/>
    <w:rsid w:val="00160568"/>
  </w:style>
  <w:style w:type="paragraph" w:styleId="NoSpacing">
    <w:name w:val="No Spacing"/>
    <w:uiPriority w:val="1"/>
    <w:qFormat/>
    <w:rsid w:val="0079500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45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F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F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FC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2F5A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FF35B5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56F5"/>
    <w:rPr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146B"/>
    <w:rPr>
      <w:sz w:val="28"/>
      <w:szCs w:val="28"/>
      <w:shd w:val="clear" w:color="auto" w:fill="D9D9D9" w:themeFill="background1" w:themeFillShade="D9"/>
    </w:rPr>
  </w:style>
  <w:style w:type="character" w:styleId="UnresolvedMention">
    <w:name w:val="Unresolved Mention"/>
    <w:basedOn w:val="DefaultParagraphFont"/>
    <w:uiPriority w:val="99"/>
    <w:semiHidden/>
    <w:unhideWhenUsed/>
    <w:rsid w:val="00506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3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ubchem.ncbi.nlm.nih.gov/gh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s://mac.wayne.edu/images/wsu-primary-horz-color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B1E57B7E6914498A793F2F135B1F9" ma:contentTypeVersion="4" ma:contentTypeDescription="Create a new document." ma:contentTypeScope="" ma:versionID="3c3aa636e845f86c02105dcee435a74f">
  <xsd:schema xmlns:xsd="http://www.w3.org/2001/XMLSchema" xmlns:xs="http://www.w3.org/2001/XMLSchema" xmlns:p="http://schemas.microsoft.com/office/2006/metadata/properties" xmlns:ns2="652f2984-07a8-441e-8dbd-70b550b10d33" targetNamespace="http://schemas.microsoft.com/office/2006/metadata/properties" ma:root="true" ma:fieldsID="c7eaf9047b8b8f08cc2cffa473b49379" ns2:_="">
    <xsd:import namespace="652f2984-07a8-441e-8dbd-70b550b10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f2984-07a8-441e-8dbd-70b550b10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0525A1-1D72-4B9F-87B0-A1DDA609F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f2984-07a8-441e-8dbd-70b550b10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4B228E-312C-426C-8627-5B25069F6B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5A8A89-DC5C-4A2C-B25F-A3A380B929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AFF8BA-8628-4DE7-A070-AC464C16CC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Flammable Storage Cabinets</vt:lpstr>
    </vt:vector>
  </TitlesOfParts>
  <Company>WSU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Flammable Storage Cabinets</dc:title>
  <dc:subject>Proper storage of flammable liquids at room temperature</dc:subject>
  <dc:creator>Pearson, Richard John</dc:creator>
  <cp:keywords>flammable liquid storage</cp:keywords>
  <cp:lastModifiedBy>Linda Ritter</cp:lastModifiedBy>
  <cp:revision>15</cp:revision>
  <cp:lastPrinted>2013-07-08T17:10:00Z</cp:lastPrinted>
  <dcterms:created xsi:type="dcterms:W3CDTF">2020-03-20T17:37:00Z</dcterms:created>
  <dcterms:modified xsi:type="dcterms:W3CDTF">2023-10-19T13:48:00Z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0x010100E6CB1E57B7E6914498A793F2F135B1F9</vt:lpwstr>
  </property>
  <property fmtid="{D5CDD505-2E9C-101B-9397-08002B2CF9AE}" pid="3" name="Language">
    <vt:lpwstr>English</vt:lpwstr>
  </property>
</Properties>
</file>