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EDC4B" w14:textId="3C2A78B9" w:rsidR="00C45B12" w:rsidRPr="003C3F0B" w:rsidRDefault="00C45B12" w:rsidP="00C45B12">
      <w:pPr>
        <w:pStyle w:val="Header"/>
        <w:jc w:val="center"/>
        <w:rPr>
          <w:rFonts w:ascii="Arial" w:hAnsi="Arial" w:cs="Arial"/>
          <w:sz w:val="24"/>
          <w:szCs w:val="24"/>
        </w:rPr>
      </w:pPr>
      <w:r w:rsidRPr="003C3F0B">
        <w:rPr>
          <w:rFonts w:ascii="Arial" w:hAnsi="Arial" w:cs="Arial"/>
          <w:noProof/>
          <w:color w:val="0A483F"/>
          <w:sz w:val="24"/>
          <w:szCs w:val="24"/>
        </w:rPr>
        <w:drawing>
          <wp:inline distT="0" distB="0" distL="0" distR="0" wp14:anchorId="288E8A29" wp14:editId="00DD6099">
            <wp:extent cx="4027714" cy="939800"/>
            <wp:effectExtent l="0" t="0" r="0" b="0"/>
            <wp:docPr id="1" name="Picture 1" descr="Wayne State University Logo" title="Wayne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ne State University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385" cy="967490"/>
                    </a:xfrm>
                    <a:prstGeom prst="rect">
                      <a:avLst/>
                    </a:prstGeom>
                    <a:noFill/>
                    <a:ln>
                      <a:noFill/>
                    </a:ln>
                  </pic:spPr>
                </pic:pic>
              </a:graphicData>
            </a:graphic>
          </wp:inline>
        </w:drawing>
      </w:r>
    </w:p>
    <w:p w14:paraId="44662101" w14:textId="1D0D0E5D" w:rsidR="003C3F0B" w:rsidRPr="003C3F0B" w:rsidRDefault="003C3F0B" w:rsidP="000D2CD1">
      <w:pPr>
        <w:pStyle w:val="Header"/>
        <w:spacing w:after="600"/>
        <w:jc w:val="center"/>
        <w:rPr>
          <w:rFonts w:ascii="Arial" w:hAnsi="Arial" w:cs="Arial"/>
          <w:sz w:val="24"/>
          <w:szCs w:val="24"/>
        </w:rPr>
      </w:pPr>
    </w:p>
    <w:p w14:paraId="49DC55E2" w14:textId="4952FF60" w:rsidR="003C3F0B" w:rsidRPr="000D2CD1" w:rsidRDefault="003C3F0B" w:rsidP="000D2CD1">
      <w:pPr>
        <w:pStyle w:val="Title"/>
        <w:jc w:val="center"/>
        <w:rPr>
          <w:rFonts w:ascii="Arial" w:hAnsi="Arial" w:cs="Arial"/>
          <w:b/>
        </w:rPr>
      </w:pPr>
      <w:r w:rsidRPr="000D2CD1">
        <w:rPr>
          <w:rFonts w:ascii="Arial" w:hAnsi="Arial" w:cs="Arial"/>
          <w:b/>
        </w:rPr>
        <w:t>Research and Teaching Laboratories</w:t>
      </w:r>
      <w:r w:rsidR="000D2CD1" w:rsidRPr="000D2CD1">
        <w:rPr>
          <w:rFonts w:ascii="Arial" w:hAnsi="Arial" w:cs="Arial"/>
          <w:b/>
        </w:rPr>
        <w:t xml:space="preserve"> </w:t>
      </w:r>
      <w:r w:rsidRPr="000D2CD1">
        <w:rPr>
          <w:rFonts w:ascii="Arial" w:hAnsi="Arial" w:cs="Arial"/>
          <w:b/>
        </w:rPr>
        <w:t>Safety Sign System Manual</w:t>
      </w:r>
    </w:p>
    <w:p w14:paraId="5BBEEB75" w14:textId="465BDE6A" w:rsidR="003C3F0B" w:rsidRPr="003C3F0B" w:rsidRDefault="003C3F0B" w:rsidP="000D2CD1">
      <w:pPr>
        <w:pStyle w:val="Header"/>
        <w:spacing w:after="1200"/>
        <w:rPr>
          <w:rFonts w:ascii="Arial" w:hAnsi="Arial" w:cs="Arial"/>
          <w:sz w:val="24"/>
          <w:szCs w:val="24"/>
        </w:rPr>
      </w:pPr>
    </w:p>
    <w:p w14:paraId="3F512F40" w14:textId="7185F5AD" w:rsidR="00C45B12" w:rsidRPr="003C3F0B" w:rsidRDefault="00C45B12" w:rsidP="000D2CD1">
      <w:pPr>
        <w:pStyle w:val="Header"/>
        <w:spacing w:before="600"/>
        <w:rPr>
          <w:rFonts w:ascii="Arial" w:hAnsi="Arial" w:cs="Arial"/>
          <w:sz w:val="24"/>
          <w:szCs w:val="24"/>
        </w:rPr>
      </w:pPr>
      <w:r w:rsidRPr="003C3F0B">
        <w:rPr>
          <w:rFonts w:ascii="Arial" w:hAnsi="Arial" w:cs="Arial"/>
          <w:noProof/>
          <w:sz w:val="24"/>
          <w:szCs w:val="24"/>
        </w:rPr>
        <w:drawing>
          <wp:inline distT="0" distB="0" distL="0" distR="0" wp14:anchorId="49AFBF13" wp14:editId="4958150E">
            <wp:extent cx="1325559" cy="1002994"/>
            <wp:effectExtent l="0" t="0" r="0" b="6985"/>
            <wp:docPr id="3" name="Picture 3" descr="Office of Environmental Health and Safety logo" title="Environmental Health Safet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hslogo-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222" cy="1048895"/>
                    </a:xfrm>
                    <a:prstGeom prst="rect">
                      <a:avLst/>
                    </a:prstGeom>
                    <a:noFill/>
                    <a:ln>
                      <a:noFill/>
                    </a:ln>
                  </pic:spPr>
                </pic:pic>
              </a:graphicData>
            </a:graphic>
          </wp:inline>
        </w:drawing>
      </w:r>
    </w:p>
    <w:p w14:paraId="03BC3E61" w14:textId="77777777" w:rsidR="003C3F0B" w:rsidRDefault="003C3F0B" w:rsidP="003C3F0B">
      <w:pPr>
        <w:pStyle w:val="Header"/>
        <w:rPr>
          <w:rFonts w:ascii="Arial" w:hAnsi="Arial" w:cs="Arial"/>
          <w:sz w:val="24"/>
          <w:szCs w:val="24"/>
        </w:rPr>
      </w:pPr>
    </w:p>
    <w:p w14:paraId="3AE9BFE1" w14:textId="65842911" w:rsidR="003C3F0B" w:rsidRPr="003C3F0B" w:rsidRDefault="003D580B" w:rsidP="003C3F0B">
      <w:pPr>
        <w:pStyle w:val="Header"/>
        <w:rPr>
          <w:rFonts w:ascii="Arial" w:hAnsi="Arial" w:cs="Arial"/>
          <w:sz w:val="24"/>
          <w:szCs w:val="24"/>
        </w:rPr>
      </w:pPr>
      <w:hyperlink r:id="rId11" w:history="1">
        <w:r w:rsidR="003C3F0B" w:rsidRPr="003C3F0B">
          <w:rPr>
            <w:rStyle w:val="Hyperlink"/>
            <w:rFonts w:ascii="Arial" w:hAnsi="Arial" w:cs="Arial"/>
            <w:sz w:val="24"/>
            <w:szCs w:val="24"/>
          </w:rPr>
          <w:t>Office of Environmental Health and Safety</w:t>
        </w:r>
      </w:hyperlink>
    </w:p>
    <w:p w14:paraId="3472E046" w14:textId="77777777" w:rsidR="003C3F0B" w:rsidRPr="003C3F0B" w:rsidRDefault="003C3F0B" w:rsidP="003C3F0B">
      <w:pPr>
        <w:pStyle w:val="Header"/>
        <w:rPr>
          <w:rFonts w:ascii="Arial" w:hAnsi="Arial" w:cs="Arial"/>
          <w:sz w:val="24"/>
          <w:szCs w:val="24"/>
        </w:rPr>
      </w:pPr>
      <w:r w:rsidRPr="003C3F0B">
        <w:rPr>
          <w:rFonts w:ascii="Arial" w:hAnsi="Arial" w:cs="Arial"/>
          <w:sz w:val="24"/>
          <w:szCs w:val="24"/>
        </w:rPr>
        <w:t>5425 Woodward, Suite 300</w:t>
      </w:r>
    </w:p>
    <w:p w14:paraId="3612A67C" w14:textId="77777777" w:rsidR="003C3F0B" w:rsidRPr="003C3F0B" w:rsidRDefault="003C3F0B" w:rsidP="003C3F0B">
      <w:pPr>
        <w:pStyle w:val="Header"/>
        <w:rPr>
          <w:rFonts w:ascii="Arial" w:hAnsi="Arial" w:cs="Arial"/>
          <w:sz w:val="24"/>
          <w:szCs w:val="24"/>
        </w:rPr>
      </w:pPr>
      <w:r w:rsidRPr="003C3F0B">
        <w:rPr>
          <w:rFonts w:ascii="Arial" w:hAnsi="Arial" w:cs="Arial"/>
          <w:sz w:val="24"/>
          <w:szCs w:val="24"/>
        </w:rPr>
        <w:t>Detroit, Michigan 48202</w:t>
      </w:r>
    </w:p>
    <w:p w14:paraId="0489C0B6" w14:textId="77777777" w:rsidR="003C3F0B" w:rsidRPr="003C3F0B" w:rsidRDefault="003C3F0B" w:rsidP="003C3F0B">
      <w:pPr>
        <w:pStyle w:val="Header"/>
        <w:rPr>
          <w:rFonts w:ascii="Arial" w:hAnsi="Arial" w:cs="Arial"/>
          <w:sz w:val="24"/>
          <w:szCs w:val="24"/>
        </w:rPr>
      </w:pPr>
      <w:r w:rsidRPr="003C3F0B">
        <w:rPr>
          <w:rFonts w:ascii="Arial" w:hAnsi="Arial" w:cs="Arial"/>
          <w:sz w:val="24"/>
          <w:szCs w:val="24"/>
        </w:rPr>
        <w:t>313.577.1200</w:t>
      </w:r>
    </w:p>
    <w:p w14:paraId="5932CB26" w14:textId="33B2BB8B" w:rsidR="00C45B12" w:rsidRPr="003C3F0B" w:rsidRDefault="003C3F0B" w:rsidP="003C3F0B">
      <w:pPr>
        <w:pStyle w:val="Header"/>
        <w:rPr>
          <w:rFonts w:ascii="Arial" w:hAnsi="Arial" w:cs="Arial"/>
          <w:sz w:val="24"/>
          <w:szCs w:val="24"/>
        </w:rPr>
      </w:pPr>
      <w:r w:rsidRPr="003C3F0B">
        <w:rPr>
          <w:rFonts w:ascii="Arial" w:hAnsi="Arial" w:cs="Arial"/>
          <w:sz w:val="24"/>
          <w:szCs w:val="24"/>
        </w:rPr>
        <w:t>http://www.oehs.wayne.edu</w:t>
      </w:r>
    </w:p>
    <w:p w14:paraId="10A07939" w14:textId="67B1C0EA" w:rsidR="00C45B12" w:rsidRDefault="00C45B12" w:rsidP="003C3F0B">
      <w:pPr>
        <w:pStyle w:val="Header"/>
        <w:rPr>
          <w:rFonts w:ascii="Arial" w:hAnsi="Arial" w:cs="Arial"/>
          <w:sz w:val="24"/>
          <w:szCs w:val="24"/>
        </w:rPr>
      </w:pPr>
    </w:p>
    <w:p w14:paraId="2942BB42" w14:textId="1144C0A0" w:rsidR="003C3F0B" w:rsidRPr="003C3F0B" w:rsidRDefault="003C3F0B" w:rsidP="003C3F0B">
      <w:pPr>
        <w:pStyle w:val="Header"/>
        <w:rPr>
          <w:rFonts w:ascii="Arial" w:hAnsi="Arial" w:cs="Arial"/>
          <w:i/>
          <w:sz w:val="24"/>
          <w:szCs w:val="24"/>
        </w:rPr>
      </w:pPr>
      <w:r w:rsidRPr="003C3F0B">
        <w:rPr>
          <w:rFonts w:ascii="Arial" w:hAnsi="Arial" w:cs="Arial"/>
          <w:i/>
          <w:sz w:val="24"/>
          <w:szCs w:val="24"/>
        </w:rPr>
        <w:t xml:space="preserve">This is a “controlled” document. The Office of Environmental Health and Safety restricts routine distribution. Persons in possession of </w:t>
      </w:r>
      <w:r w:rsidR="00E6475B">
        <w:rPr>
          <w:rFonts w:ascii="Arial" w:hAnsi="Arial" w:cs="Arial"/>
          <w:i/>
          <w:sz w:val="24"/>
          <w:szCs w:val="24"/>
        </w:rPr>
        <w:t>a printed or saved version</w:t>
      </w:r>
      <w:r w:rsidRPr="003C3F0B">
        <w:rPr>
          <w:rFonts w:ascii="Arial" w:hAnsi="Arial" w:cs="Arial"/>
          <w:i/>
          <w:sz w:val="24"/>
          <w:szCs w:val="24"/>
        </w:rPr>
        <w:t xml:space="preserve"> </w:t>
      </w:r>
      <w:r w:rsidR="00E6475B">
        <w:rPr>
          <w:rFonts w:ascii="Arial" w:hAnsi="Arial" w:cs="Arial"/>
          <w:i/>
          <w:sz w:val="24"/>
          <w:szCs w:val="24"/>
        </w:rPr>
        <w:t xml:space="preserve">of this </w:t>
      </w:r>
      <w:r w:rsidRPr="003C3F0B">
        <w:rPr>
          <w:rFonts w:ascii="Arial" w:hAnsi="Arial" w:cs="Arial"/>
          <w:i/>
          <w:sz w:val="24"/>
          <w:szCs w:val="24"/>
        </w:rPr>
        <w:t xml:space="preserve">document may have an uncontrolled copy and should </w:t>
      </w:r>
      <w:r w:rsidR="00E6475B">
        <w:rPr>
          <w:rFonts w:ascii="Arial" w:hAnsi="Arial" w:cs="Arial"/>
          <w:i/>
          <w:sz w:val="24"/>
          <w:szCs w:val="24"/>
        </w:rPr>
        <w:t>visit the</w:t>
      </w:r>
      <w:r w:rsidRPr="003C3F0B">
        <w:rPr>
          <w:rFonts w:ascii="Arial" w:hAnsi="Arial" w:cs="Arial"/>
          <w:i/>
          <w:sz w:val="24"/>
          <w:szCs w:val="24"/>
        </w:rPr>
        <w:t xml:space="preserve"> OEHS</w:t>
      </w:r>
      <w:r w:rsidR="00E6475B">
        <w:rPr>
          <w:rFonts w:ascii="Arial" w:hAnsi="Arial" w:cs="Arial"/>
          <w:i/>
          <w:sz w:val="24"/>
          <w:szCs w:val="24"/>
        </w:rPr>
        <w:t xml:space="preserve"> website</w:t>
      </w:r>
      <w:r w:rsidRPr="003C3F0B">
        <w:rPr>
          <w:rFonts w:ascii="Arial" w:hAnsi="Arial" w:cs="Arial"/>
          <w:i/>
          <w:sz w:val="24"/>
          <w:szCs w:val="24"/>
        </w:rPr>
        <w:t xml:space="preserve"> for the most up to date version.</w:t>
      </w:r>
    </w:p>
    <w:p w14:paraId="19FA8D9D" w14:textId="77777777" w:rsidR="003C3F0B" w:rsidRPr="003C3F0B" w:rsidRDefault="003C3F0B" w:rsidP="003C3F0B">
      <w:pPr>
        <w:pStyle w:val="Header"/>
        <w:rPr>
          <w:rFonts w:ascii="Arial" w:hAnsi="Arial" w:cs="Arial"/>
          <w:sz w:val="24"/>
          <w:szCs w:val="24"/>
        </w:rPr>
      </w:pPr>
    </w:p>
    <w:p w14:paraId="5AADD3B9" w14:textId="68194040" w:rsidR="003A76FD" w:rsidRDefault="003A76FD" w:rsidP="00EE6002">
      <w:pPr>
        <w:spacing w:after="0" w:line="240" w:lineRule="auto"/>
        <w:rPr>
          <w:rFonts w:ascii="Arial" w:hAnsi="Arial" w:cs="Arial"/>
          <w:b/>
          <w:sz w:val="24"/>
          <w:szCs w:val="24"/>
        </w:rPr>
      </w:pPr>
      <w:r w:rsidRPr="005434DB">
        <w:rPr>
          <w:rFonts w:ascii="Arial" w:hAnsi="Arial" w:cs="Arial"/>
          <w:b/>
          <w:sz w:val="24"/>
          <w:szCs w:val="24"/>
        </w:rPr>
        <w:t xml:space="preserve">Revision Date: </w:t>
      </w:r>
      <w:r w:rsidR="00BD0D3F">
        <w:rPr>
          <w:rFonts w:ascii="Arial" w:hAnsi="Arial" w:cs="Arial"/>
          <w:b/>
          <w:sz w:val="24"/>
          <w:szCs w:val="24"/>
        </w:rPr>
        <w:t>5/1</w:t>
      </w:r>
      <w:r w:rsidR="0044268E">
        <w:rPr>
          <w:rFonts w:ascii="Arial" w:hAnsi="Arial" w:cs="Arial"/>
          <w:b/>
          <w:sz w:val="24"/>
          <w:szCs w:val="24"/>
        </w:rPr>
        <w:t>/2023</w:t>
      </w:r>
    </w:p>
    <w:p w14:paraId="356CCBA7" w14:textId="5754ACA7" w:rsidR="00006499" w:rsidRDefault="00EE546B">
      <w:pPr>
        <w:spacing w:after="0" w:line="240" w:lineRule="auto"/>
        <w:rPr>
          <w:rFonts w:ascii="Arial" w:hAnsi="Arial" w:cs="Arial"/>
          <w:sz w:val="24"/>
          <w:szCs w:val="24"/>
        </w:rPr>
      </w:pPr>
      <w:r>
        <w:rPr>
          <w:rFonts w:ascii="Arial" w:hAnsi="Arial" w:cs="Arial"/>
          <w:sz w:val="24"/>
          <w:szCs w:val="24"/>
        </w:rPr>
        <w:br w:type="page"/>
      </w:r>
    </w:p>
    <w:sdt>
      <w:sdtPr>
        <w:rPr>
          <w:rFonts w:ascii="Arial" w:eastAsia="Calibri" w:hAnsi="Arial" w:cs="Arial"/>
          <w:b/>
          <w:color w:val="auto"/>
          <w:sz w:val="22"/>
          <w:szCs w:val="22"/>
        </w:rPr>
        <w:id w:val="641779413"/>
        <w:docPartObj>
          <w:docPartGallery w:val="Table of Contents"/>
          <w:docPartUnique/>
        </w:docPartObj>
      </w:sdtPr>
      <w:sdtEndPr>
        <w:rPr>
          <w:bCs/>
          <w:noProof/>
          <w:sz w:val="24"/>
          <w:szCs w:val="24"/>
        </w:rPr>
      </w:sdtEndPr>
      <w:sdtContent>
        <w:p w14:paraId="4D57FDD8" w14:textId="43D440C3" w:rsidR="00006499" w:rsidRPr="00006499" w:rsidRDefault="00006499" w:rsidP="00006499">
          <w:pPr>
            <w:pStyle w:val="TOCHeading"/>
            <w:spacing w:after="240"/>
            <w:jc w:val="center"/>
            <w:rPr>
              <w:rFonts w:ascii="Arial" w:hAnsi="Arial" w:cs="Arial"/>
              <w:b/>
              <w:color w:val="auto"/>
            </w:rPr>
          </w:pPr>
          <w:r w:rsidRPr="00006499">
            <w:rPr>
              <w:rFonts w:ascii="Arial" w:hAnsi="Arial" w:cs="Arial"/>
              <w:b/>
              <w:color w:val="auto"/>
            </w:rPr>
            <w:t>Table of Contents</w:t>
          </w:r>
        </w:p>
        <w:p w14:paraId="6C6E29AA" w14:textId="3BEEFFD7" w:rsidR="00E16D0C" w:rsidRDefault="00006499">
          <w:pPr>
            <w:pStyle w:val="TOC1"/>
            <w:rPr>
              <w:rFonts w:asciiTheme="minorHAnsi" w:eastAsiaTheme="minorEastAsia" w:hAnsiTheme="minorHAnsi" w:cstheme="minorBidi"/>
              <w:noProof/>
            </w:rPr>
          </w:pPr>
          <w:r w:rsidRPr="009F2C06">
            <w:rPr>
              <w:rFonts w:ascii="Arial" w:hAnsi="Arial" w:cs="Arial"/>
              <w:sz w:val="24"/>
              <w:szCs w:val="24"/>
            </w:rPr>
            <w:fldChar w:fldCharType="begin"/>
          </w:r>
          <w:r w:rsidRPr="009F2C06">
            <w:rPr>
              <w:rFonts w:ascii="Arial" w:hAnsi="Arial" w:cs="Arial"/>
              <w:sz w:val="24"/>
              <w:szCs w:val="24"/>
            </w:rPr>
            <w:instrText xml:space="preserve"> TOC \o "1-3" \h \z \u </w:instrText>
          </w:r>
          <w:r w:rsidRPr="009F2C06">
            <w:rPr>
              <w:rFonts w:ascii="Arial" w:hAnsi="Arial" w:cs="Arial"/>
              <w:sz w:val="24"/>
              <w:szCs w:val="24"/>
            </w:rPr>
            <w:fldChar w:fldCharType="separate"/>
          </w:r>
          <w:hyperlink w:anchor="_Toc131757810" w:history="1">
            <w:r w:rsidR="00E16D0C" w:rsidRPr="00994058">
              <w:rPr>
                <w:rStyle w:val="Hyperlink"/>
                <w:rFonts w:ascii="Arial" w:hAnsi="Arial" w:cs="Arial"/>
                <w:b/>
                <w:noProof/>
              </w:rPr>
              <w:t>Introduction</w:t>
            </w:r>
            <w:r w:rsidR="00E16D0C">
              <w:rPr>
                <w:noProof/>
                <w:webHidden/>
              </w:rPr>
              <w:tab/>
            </w:r>
            <w:r w:rsidR="00E16D0C">
              <w:rPr>
                <w:noProof/>
                <w:webHidden/>
              </w:rPr>
              <w:fldChar w:fldCharType="begin"/>
            </w:r>
            <w:r w:rsidR="00E16D0C">
              <w:rPr>
                <w:noProof/>
                <w:webHidden/>
              </w:rPr>
              <w:instrText xml:space="preserve"> PAGEREF _Toc131757810 \h </w:instrText>
            </w:r>
            <w:r w:rsidR="00E16D0C">
              <w:rPr>
                <w:noProof/>
                <w:webHidden/>
              </w:rPr>
            </w:r>
            <w:r w:rsidR="00E16D0C">
              <w:rPr>
                <w:noProof/>
                <w:webHidden/>
              </w:rPr>
              <w:fldChar w:fldCharType="separate"/>
            </w:r>
            <w:r w:rsidR="00E16D0C">
              <w:rPr>
                <w:noProof/>
                <w:webHidden/>
              </w:rPr>
              <w:t>3</w:t>
            </w:r>
            <w:r w:rsidR="00E16D0C">
              <w:rPr>
                <w:noProof/>
                <w:webHidden/>
              </w:rPr>
              <w:fldChar w:fldCharType="end"/>
            </w:r>
          </w:hyperlink>
        </w:p>
        <w:p w14:paraId="594148EE" w14:textId="2BED32CD" w:rsidR="00E16D0C" w:rsidRDefault="003D580B">
          <w:pPr>
            <w:pStyle w:val="TOC1"/>
            <w:rPr>
              <w:rFonts w:asciiTheme="minorHAnsi" w:eastAsiaTheme="minorEastAsia" w:hAnsiTheme="minorHAnsi" w:cstheme="minorBidi"/>
              <w:noProof/>
            </w:rPr>
          </w:pPr>
          <w:hyperlink w:anchor="_Toc131757811" w:history="1">
            <w:r w:rsidR="00E16D0C" w:rsidRPr="00994058">
              <w:rPr>
                <w:rStyle w:val="Hyperlink"/>
                <w:rFonts w:ascii="Arial" w:hAnsi="Arial" w:cs="Arial"/>
                <w:b/>
                <w:noProof/>
              </w:rPr>
              <w:t>Emergency Procedures Sign</w:t>
            </w:r>
            <w:r w:rsidR="00E16D0C">
              <w:rPr>
                <w:noProof/>
                <w:webHidden/>
              </w:rPr>
              <w:tab/>
            </w:r>
            <w:r w:rsidR="00E16D0C">
              <w:rPr>
                <w:noProof/>
                <w:webHidden/>
              </w:rPr>
              <w:fldChar w:fldCharType="begin"/>
            </w:r>
            <w:r w:rsidR="00E16D0C">
              <w:rPr>
                <w:noProof/>
                <w:webHidden/>
              </w:rPr>
              <w:instrText xml:space="preserve"> PAGEREF _Toc131757811 \h </w:instrText>
            </w:r>
            <w:r w:rsidR="00E16D0C">
              <w:rPr>
                <w:noProof/>
                <w:webHidden/>
              </w:rPr>
            </w:r>
            <w:r w:rsidR="00E16D0C">
              <w:rPr>
                <w:noProof/>
                <w:webHidden/>
              </w:rPr>
              <w:fldChar w:fldCharType="separate"/>
            </w:r>
            <w:r w:rsidR="00E16D0C">
              <w:rPr>
                <w:noProof/>
                <w:webHidden/>
              </w:rPr>
              <w:t>4</w:t>
            </w:r>
            <w:r w:rsidR="00E16D0C">
              <w:rPr>
                <w:noProof/>
                <w:webHidden/>
              </w:rPr>
              <w:fldChar w:fldCharType="end"/>
            </w:r>
          </w:hyperlink>
        </w:p>
        <w:p w14:paraId="3897BB23" w14:textId="74BBB43D" w:rsidR="00E16D0C" w:rsidRDefault="003D580B">
          <w:pPr>
            <w:pStyle w:val="TOC1"/>
            <w:rPr>
              <w:rFonts w:asciiTheme="minorHAnsi" w:eastAsiaTheme="minorEastAsia" w:hAnsiTheme="minorHAnsi" w:cstheme="minorBidi"/>
              <w:noProof/>
            </w:rPr>
          </w:pPr>
          <w:hyperlink w:anchor="_Toc131757812" w:history="1">
            <w:r w:rsidR="00E16D0C" w:rsidRPr="00994058">
              <w:rPr>
                <w:rStyle w:val="Hyperlink"/>
                <w:rFonts w:ascii="Arial" w:hAnsi="Arial" w:cs="Arial"/>
                <w:b/>
                <w:noProof/>
              </w:rPr>
              <w:t>Laboratory Caution Sign</w:t>
            </w:r>
            <w:r w:rsidR="00E16D0C">
              <w:rPr>
                <w:noProof/>
                <w:webHidden/>
              </w:rPr>
              <w:tab/>
            </w:r>
            <w:r w:rsidR="00E16D0C">
              <w:rPr>
                <w:noProof/>
                <w:webHidden/>
              </w:rPr>
              <w:fldChar w:fldCharType="begin"/>
            </w:r>
            <w:r w:rsidR="00E16D0C">
              <w:rPr>
                <w:noProof/>
                <w:webHidden/>
              </w:rPr>
              <w:instrText xml:space="preserve"> PAGEREF _Toc131757812 \h </w:instrText>
            </w:r>
            <w:r w:rsidR="00E16D0C">
              <w:rPr>
                <w:noProof/>
                <w:webHidden/>
              </w:rPr>
            </w:r>
            <w:r w:rsidR="00E16D0C">
              <w:rPr>
                <w:noProof/>
                <w:webHidden/>
              </w:rPr>
              <w:fldChar w:fldCharType="separate"/>
            </w:r>
            <w:r w:rsidR="00E16D0C">
              <w:rPr>
                <w:noProof/>
                <w:webHidden/>
              </w:rPr>
              <w:t>5</w:t>
            </w:r>
            <w:r w:rsidR="00E16D0C">
              <w:rPr>
                <w:noProof/>
                <w:webHidden/>
              </w:rPr>
              <w:fldChar w:fldCharType="end"/>
            </w:r>
          </w:hyperlink>
        </w:p>
        <w:p w14:paraId="2FF2FE0A" w14:textId="1835E8A9" w:rsidR="00E16D0C" w:rsidRDefault="003D580B">
          <w:pPr>
            <w:pStyle w:val="TOC2"/>
            <w:tabs>
              <w:tab w:val="right" w:leader="dot" w:pos="10070"/>
            </w:tabs>
            <w:rPr>
              <w:rFonts w:asciiTheme="minorHAnsi" w:eastAsiaTheme="minorEastAsia" w:hAnsiTheme="minorHAnsi" w:cstheme="minorBidi"/>
              <w:noProof/>
            </w:rPr>
          </w:pPr>
          <w:hyperlink w:anchor="_Toc131757813" w:history="1">
            <w:r w:rsidR="00E16D0C" w:rsidRPr="00994058">
              <w:rPr>
                <w:rStyle w:val="Hyperlink"/>
                <w:rFonts w:ascii="Arial" w:hAnsi="Arial" w:cs="Arial"/>
                <w:b/>
                <w:noProof/>
              </w:rPr>
              <w:t>Hazard Pictograms and Statements</w:t>
            </w:r>
            <w:r w:rsidR="00E16D0C">
              <w:rPr>
                <w:noProof/>
                <w:webHidden/>
              </w:rPr>
              <w:tab/>
            </w:r>
            <w:r w:rsidR="00E16D0C">
              <w:rPr>
                <w:noProof/>
                <w:webHidden/>
              </w:rPr>
              <w:fldChar w:fldCharType="begin"/>
            </w:r>
            <w:r w:rsidR="00E16D0C">
              <w:rPr>
                <w:noProof/>
                <w:webHidden/>
              </w:rPr>
              <w:instrText xml:space="preserve"> PAGEREF _Toc131757813 \h </w:instrText>
            </w:r>
            <w:r w:rsidR="00E16D0C">
              <w:rPr>
                <w:noProof/>
                <w:webHidden/>
              </w:rPr>
            </w:r>
            <w:r w:rsidR="00E16D0C">
              <w:rPr>
                <w:noProof/>
                <w:webHidden/>
              </w:rPr>
              <w:fldChar w:fldCharType="separate"/>
            </w:r>
            <w:r w:rsidR="00E16D0C">
              <w:rPr>
                <w:noProof/>
                <w:webHidden/>
              </w:rPr>
              <w:t>7</w:t>
            </w:r>
            <w:r w:rsidR="00E16D0C">
              <w:rPr>
                <w:noProof/>
                <w:webHidden/>
              </w:rPr>
              <w:fldChar w:fldCharType="end"/>
            </w:r>
          </w:hyperlink>
        </w:p>
        <w:p w14:paraId="180894AF" w14:textId="5FFDF0BE" w:rsidR="00E16D0C" w:rsidRDefault="003D580B">
          <w:pPr>
            <w:pStyle w:val="TOC3"/>
            <w:tabs>
              <w:tab w:val="right" w:leader="dot" w:pos="10070"/>
            </w:tabs>
            <w:rPr>
              <w:rFonts w:asciiTheme="minorHAnsi" w:eastAsiaTheme="minorEastAsia" w:hAnsiTheme="minorHAnsi" w:cstheme="minorBidi"/>
              <w:noProof/>
            </w:rPr>
          </w:pPr>
          <w:hyperlink w:anchor="_Toc131757814" w:history="1">
            <w:r w:rsidR="00E16D0C" w:rsidRPr="00994058">
              <w:rPr>
                <w:rStyle w:val="Hyperlink"/>
                <w:rFonts w:ascii="Arial" w:hAnsi="Arial" w:cs="Arial"/>
                <w:b/>
                <w:noProof/>
              </w:rPr>
              <w:t>Chemical Physical and Health Hazard Pictograms</w:t>
            </w:r>
            <w:r w:rsidR="00E16D0C">
              <w:rPr>
                <w:noProof/>
                <w:webHidden/>
              </w:rPr>
              <w:tab/>
            </w:r>
            <w:r w:rsidR="00E16D0C">
              <w:rPr>
                <w:noProof/>
                <w:webHidden/>
              </w:rPr>
              <w:fldChar w:fldCharType="begin"/>
            </w:r>
            <w:r w:rsidR="00E16D0C">
              <w:rPr>
                <w:noProof/>
                <w:webHidden/>
              </w:rPr>
              <w:instrText xml:space="preserve"> PAGEREF _Toc131757814 \h </w:instrText>
            </w:r>
            <w:r w:rsidR="00E16D0C">
              <w:rPr>
                <w:noProof/>
                <w:webHidden/>
              </w:rPr>
            </w:r>
            <w:r w:rsidR="00E16D0C">
              <w:rPr>
                <w:noProof/>
                <w:webHidden/>
              </w:rPr>
              <w:fldChar w:fldCharType="separate"/>
            </w:r>
            <w:r w:rsidR="00E16D0C">
              <w:rPr>
                <w:noProof/>
                <w:webHidden/>
              </w:rPr>
              <w:t>12</w:t>
            </w:r>
            <w:r w:rsidR="00E16D0C">
              <w:rPr>
                <w:noProof/>
                <w:webHidden/>
              </w:rPr>
              <w:fldChar w:fldCharType="end"/>
            </w:r>
          </w:hyperlink>
        </w:p>
        <w:p w14:paraId="1C3CC941" w14:textId="79BE4343" w:rsidR="00E16D0C" w:rsidRDefault="003D580B">
          <w:pPr>
            <w:pStyle w:val="TOC1"/>
            <w:rPr>
              <w:rFonts w:asciiTheme="minorHAnsi" w:eastAsiaTheme="minorEastAsia" w:hAnsiTheme="minorHAnsi" w:cstheme="minorBidi"/>
              <w:noProof/>
            </w:rPr>
          </w:pPr>
          <w:hyperlink w:anchor="_Toc131757815" w:history="1">
            <w:r w:rsidR="00E16D0C" w:rsidRPr="00994058">
              <w:rPr>
                <w:rStyle w:val="Hyperlink"/>
                <w:rFonts w:ascii="Arial" w:hAnsi="Arial" w:cs="Arial"/>
                <w:b/>
                <w:noProof/>
              </w:rPr>
              <w:t>Biosafety Labels and Signs</w:t>
            </w:r>
            <w:r w:rsidR="00E16D0C">
              <w:rPr>
                <w:noProof/>
                <w:webHidden/>
              </w:rPr>
              <w:tab/>
            </w:r>
            <w:r w:rsidR="00E16D0C">
              <w:rPr>
                <w:noProof/>
                <w:webHidden/>
              </w:rPr>
              <w:fldChar w:fldCharType="begin"/>
            </w:r>
            <w:r w:rsidR="00E16D0C">
              <w:rPr>
                <w:noProof/>
                <w:webHidden/>
              </w:rPr>
              <w:instrText xml:space="preserve"> PAGEREF _Toc131757815 \h </w:instrText>
            </w:r>
            <w:r w:rsidR="00E16D0C">
              <w:rPr>
                <w:noProof/>
                <w:webHidden/>
              </w:rPr>
            </w:r>
            <w:r w:rsidR="00E16D0C">
              <w:rPr>
                <w:noProof/>
                <w:webHidden/>
              </w:rPr>
              <w:fldChar w:fldCharType="separate"/>
            </w:r>
            <w:r w:rsidR="00E16D0C">
              <w:rPr>
                <w:noProof/>
                <w:webHidden/>
              </w:rPr>
              <w:t>17</w:t>
            </w:r>
            <w:r w:rsidR="00E16D0C">
              <w:rPr>
                <w:noProof/>
                <w:webHidden/>
              </w:rPr>
              <w:fldChar w:fldCharType="end"/>
            </w:r>
          </w:hyperlink>
        </w:p>
        <w:p w14:paraId="6301879F" w14:textId="78173222" w:rsidR="00E16D0C" w:rsidRDefault="003D580B">
          <w:pPr>
            <w:pStyle w:val="TOC1"/>
            <w:rPr>
              <w:rFonts w:asciiTheme="minorHAnsi" w:eastAsiaTheme="minorEastAsia" w:hAnsiTheme="minorHAnsi" w:cstheme="minorBidi"/>
              <w:noProof/>
            </w:rPr>
          </w:pPr>
          <w:hyperlink w:anchor="_Toc131757816" w:history="1">
            <w:r w:rsidR="00E16D0C" w:rsidRPr="00994058">
              <w:rPr>
                <w:rStyle w:val="Hyperlink"/>
                <w:rFonts w:ascii="Arial" w:hAnsi="Arial" w:cs="Arial"/>
                <w:b/>
                <w:noProof/>
              </w:rPr>
              <w:t>Other Safety Warning Signs</w:t>
            </w:r>
            <w:r w:rsidR="00E16D0C">
              <w:rPr>
                <w:noProof/>
                <w:webHidden/>
              </w:rPr>
              <w:tab/>
            </w:r>
            <w:r w:rsidR="00E16D0C">
              <w:rPr>
                <w:noProof/>
                <w:webHidden/>
              </w:rPr>
              <w:fldChar w:fldCharType="begin"/>
            </w:r>
            <w:r w:rsidR="00E16D0C">
              <w:rPr>
                <w:noProof/>
                <w:webHidden/>
              </w:rPr>
              <w:instrText xml:space="preserve"> PAGEREF _Toc131757816 \h </w:instrText>
            </w:r>
            <w:r w:rsidR="00E16D0C">
              <w:rPr>
                <w:noProof/>
                <w:webHidden/>
              </w:rPr>
            </w:r>
            <w:r w:rsidR="00E16D0C">
              <w:rPr>
                <w:noProof/>
                <w:webHidden/>
              </w:rPr>
              <w:fldChar w:fldCharType="separate"/>
            </w:r>
            <w:r w:rsidR="00E16D0C">
              <w:rPr>
                <w:noProof/>
                <w:webHidden/>
              </w:rPr>
              <w:t>19</w:t>
            </w:r>
            <w:r w:rsidR="00E16D0C">
              <w:rPr>
                <w:noProof/>
                <w:webHidden/>
              </w:rPr>
              <w:fldChar w:fldCharType="end"/>
            </w:r>
          </w:hyperlink>
        </w:p>
        <w:p w14:paraId="4CBCC3C4" w14:textId="5C16B074" w:rsidR="00E16D0C" w:rsidRDefault="003D580B">
          <w:pPr>
            <w:pStyle w:val="TOC1"/>
            <w:rPr>
              <w:rFonts w:asciiTheme="minorHAnsi" w:eastAsiaTheme="minorEastAsia" w:hAnsiTheme="minorHAnsi" w:cstheme="minorBidi"/>
              <w:noProof/>
            </w:rPr>
          </w:pPr>
          <w:hyperlink w:anchor="_Toc131757817" w:history="1">
            <w:r w:rsidR="00E16D0C" w:rsidRPr="00994058">
              <w:rPr>
                <w:rStyle w:val="Hyperlink"/>
                <w:rFonts w:ascii="Arial" w:hAnsi="Arial" w:cs="Arial"/>
                <w:b/>
                <w:bCs/>
                <w:noProof/>
              </w:rPr>
              <w:t>Outdated CAUTION Placard Symbols</w:t>
            </w:r>
            <w:r w:rsidR="00E16D0C">
              <w:rPr>
                <w:noProof/>
                <w:webHidden/>
              </w:rPr>
              <w:tab/>
            </w:r>
            <w:r w:rsidR="00E16D0C">
              <w:rPr>
                <w:noProof/>
                <w:webHidden/>
              </w:rPr>
              <w:fldChar w:fldCharType="begin"/>
            </w:r>
            <w:r w:rsidR="00E16D0C">
              <w:rPr>
                <w:noProof/>
                <w:webHidden/>
              </w:rPr>
              <w:instrText xml:space="preserve"> PAGEREF _Toc131757817 \h </w:instrText>
            </w:r>
            <w:r w:rsidR="00E16D0C">
              <w:rPr>
                <w:noProof/>
                <w:webHidden/>
              </w:rPr>
            </w:r>
            <w:r w:rsidR="00E16D0C">
              <w:rPr>
                <w:noProof/>
                <w:webHidden/>
              </w:rPr>
              <w:fldChar w:fldCharType="separate"/>
            </w:r>
            <w:r w:rsidR="00E16D0C">
              <w:rPr>
                <w:noProof/>
                <w:webHidden/>
              </w:rPr>
              <w:t>23</w:t>
            </w:r>
            <w:r w:rsidR="00E16D0C">
              <w:rPr>
                <w:noProof/>
                <w:webHidden/>
              </w:rPr>
              <w:fldChar w:fldCharType="end"/>
            </w:r>
          </w:hyperlink>
        </w:p>
        <w:p w14:paraId="00AF0A5A" w14:textId="78612C2B" w:rsidR="00E16D0C" w:rsidRDefault="003D580B">
          <w:pPr>
            <w:pStyle w:val="TOC1"/>
            <w:rPr>
              <w:rFonts w:asciiTheme="minorHAnsi" w:eastAsiaTheme="minorEastAsia" w:hAnsiTheme="minorHAnsi" w:cstheme="minorBidi"/>
              <w:noProof/>
            </w:rPr>
          </w:pPr>
          <w:hyperlink w:anchor="_Toc131757818" w:history="1">
            <w:r w:rsidR="00E16D0C" w:rsidRPr="00994058">
              <w:rPr>
                <w:rStyle w:val="Hyperlink"/>
                <w:rFonts w:ascii="Arial" w:hAnsi="Arial" w:cs="Arial"/>
                <w:b/>
                <w:noProof/>
              </w:rPr>
              <w:t>References</w:t>
            </w:r>
            <w:r w:rsidR="00E16D0C">
              <w:rPr>
                <w:noProof/>
                <w:webHidden/>
              </w:rPr>
              <w:tab/>
            </w:r>
            <w:r w:rsidR="00E16D0C">
              <w:rPr>
                <w:noProof/>
                <w:webHidden/>
              </w:rPr>
              <w:fldChar w:fldCharType="begin"/>
            </w:r>
            <w:r w:rsidR="00E16D0C">
              <w:rPr>
                <w:noProof/>
                <w:webHidden/>
              </w:rPr>
              <w:instrText xml:space="preserve"> PAGEREF _Toc131757818 \h </w:instrText>
            </w:r>
            <w:r w:rsidR="00E16D0C">
              <w:rPr>
                <w:noProof/>
                <w:webHidden/>
              </w:rPr>
            </w:r>
            <w:r w:rsidR="00E16D0C">
              <w:rPr>
                <w:noProof/>
                <w:webHidden/>
              </w:rPr>
              <w:fldChar w:fldCharType="separate"/>
            </w:r>
            <w:r w:rsidR="00E16D0C">
              <w:rPr>
                <w:noProof/>
                <w:webHidden/>
              </w:rPr>
              <w:t>25</w:t>
            </w:r>
            <w:r w:rsidR="00E16D0C">
              <w:rPr>
                <w:noProof/>
                <w:webHidden/>
              </w:rPr>
              <w:fldChar w:fldCharType="end"/>
            </w:r>
          </w:hyperlink>
        </w:p>
        <w:p w14:paraId="43B221D5" w14:textId="562CD17F" w:rsidR="00006499" w:rsidRPr="009F2C06" w:rsidRDefault="00006499">
          <w:pPr>
            <w:rPr>
              <w:rFonts w:ascii="Arial" w:hAnsi="Arial" w:cs="Arial"/>
              <w:sz w:val="24"/>
              <w:szCs w:val="24"/>
            </w:rPr>
          </w:pPr>
          <w:r w:rsidRPr="009F2C06">
            <w:rPr>
              <w:rFonts w:ascii="Arial" w:hAnsi="Arial" w:cs="Arial"/>
              <w:b/>
              <w:bCs/>
              <w:noProof/>
              <w:sz w:val="24"/>
              <w:szCs w:val="24"/>
            </w:rPr>
            <w:fldChar w:fldCharType="end"/>
          </w:r>
        </w:p>
      </w:sdtContent>
    </w:sdt>
    <w:p w14:paraId="3DCDF101" w14:textId="774F39E4" w:rsidR="00006499" w:rsidRDefault="00006499">
      <w:pPr>
        <w:spacing w:after="0" w:line="240" w:lineRule="auto"/>
        <w:rPr>
          <w:rFonts w:ascii="Arial" w:hAnsi="Arial" w:cs="Arial"/>
          <w:sz w:val="24"/>
          <w:szCs w:val="24"/>
        </w:rPr>
      </w:pPr>
      <w:r>
        <w:rPr>
          <w:rFonts w:ascii="Arial" w:hAnsi="Arial" w:cs="Arial"/>
          <w:sz w:val="24"/>
          <w:szCs w:val="24"/>
        </w:rPr>
        <w:br w:type="page"/>
      </w:r>
    </w:p>
    <w:p w14:paraId="52E1A9C3" w14:textId="223E66B8" w:rsidR="00EE546B" w:rsidRPr="000D2CD1" w:rsidRDefault="000D2CD1" w:rsidP="000D2CD1">
      <w:pPr>
        <w:pStyle w:val="Heading1"/>
        <w:jc w:val="center"/>
        <w:rPr>
          <w:rFonts w:ascii="Arial" w:hAnsi="Arial" w:cs="Arial"/>
          <w:b/>
          <w:color w:val="auto"/>
        </w:rPr>
      </w:pPr>
      <w:bookmarkStart w:id="0" w:name="_Toc131757810"/>
      <w:r w:rsidRPr="000D2CD1">
        <w:rPr>
          <w:rFonts w:ascii="Arial" w:hAnsi="Arial" w:cs="Arial"/>
          <w:b/>
          <w:color w:val="auto"/>
        </w:rPr>
        <w:lastRenderedPageBreak/>
        <w:t>Introduction</w:t>
      </w:r>
      <w:bookmarkEnd w:id="0"/>
    </w:p>
    <w:p w14:paraId="4EF761A8" w14:textId="036A4872" w:rsidR="000D2CD1" w:rsidRDefault="000D2CD1" w:rsidP="00EE6002">
      <w:pPr>
        <w:spacing w:after="0" w:line="240" w:lineRule="auto"/>
        <w:rPr>
          <w:rFonts w:ascii="Arial" w:hAnsi="Arial" w:cs="Arial"/>
          <w:sz w:val="24"/>
          <w:szCs w:val="24"/>
        </w:rPr>
      </w:pPr>
    </w:p>
    <w:p w14:paraId="1F69EBCC" w14:textId="5E561362" w:rsidR="000D2CD1" w:rsidRDefault="000D2CD1" w:rsidP="000D2CD1">
      <w:pPr>
        <w:spacing w:after="0" w:line="240" w:lineRule="auto"/>
        <w:rPr>
          <w:rFonts w:ascii="Arial" w:hAnsi="Arial" w:cs="Arial"/>
          <w:sz w:val="24"/>
          <w:szCs w:val="24"/>
        </w:rPr>
      </w:pPr>
      <w:r w:rsidRPr="000D2CD1">
        <w:rPr>
          <w:rFonts w:ascii="Arial" w:hAnsi="Arial" w:cs="Arial"/>
          <w:sz w:val="24"/>
          <w:szCs w:val="24"/>
        </w:rPr>
        <w:t>Wayne State University is committed to managing all hazardous materials used and stored at its facilities in a safe and environmentally responsible manner.</w:t>
      </w:r>
      <w:r>
        <w:rPr>
          <w:rFonts w:ascii="Arial" w:hAnsi="Arial" w:cs="Arial"/>
          <w:sz w:val="24"/>
          <w:szCs w:val="24"/>
        </w:rPr>
        <w:t xml:space="preserve"> </w:t>
      </w:r>
      <w:r w:rsidRPr="000D2CD1">
        <w:rPr>
          <w:rFonts w:ascii="Arial" w:hAnsi="Arial" w:cs="Arial"/>
          <w:sz w:val="24"/>
          <w:szCs w:val="24"/>
        </w:rPr>
        <w:t xml:space="preserve">Wayne State University is also committed to maintaining a safe work environment for its faculty, staff, students, and visitors. </w:t>
      </w:r>
      <w:r w:rsidR="00982E63">
        <w:rPr>
          <w:rFonts w:ascii="Arial" w:hAnsi="Arial" w:cs="Arial"/>
          <w:sz w:val="24"/>
          <w:szCs w:val="24"/>
        </w:rPr>
        <w:t xml:space="preserve">In accordance with the commitment to a safe work environment OEHS has developed this laboratory warning signage documents. </w:t>
      </w:r>
      <w:r w:rsidRPr="000D2CD1">
        <w:rPr>
          <w:rFonts w:ascii="Arial" w:hAnsi="Arial" w:cs="Arial"/>
          <w:sz w:val="24"/>
          <w:szCs w:val="24"/>
        </w:rPr>
        <w:t>Th</w:t>
      </w:r>
      <w:r w:rsidR="00982E63">
        <w:rPr>
          <w:rFonts w:ascii="Arial" w:hAnsi="Arial" w:cs="Arial"/>
          <w:sz w:val="24"/>
          <w:szCs w:val="24"/>
        </w:rPr>
        <w:t>e</w:t>
      </w:r>
      <w:r w:rsidRPr="000D2CD1">
        <w:rPr>
          <w:rFonts w:ascii="Arial" w:hAnsi="Arial" w:cs="Arial"/>
          <w:sz w:val="24"/>
          <w:szCs w:val="24"/>
        </w:rPr>
        <w:t xml:space="preserve"> manual contains the signage system that is designed to </w:t>
      </w:r>
      <w:r w:rsidR="008E0902" w:rsidRPr="008E0902">
        <w:rPr>
          <w:rFonts w:ascii="Arial" w:hAnsi="Arial" w:cs="Arial"/>
          <w:sz w:val="24"/>
          <w:szCs w:val="24"/>
        </w:rPr>
        <w:t xml:space="preserve">provide emergency responders, </w:t>
      </w:r>
      <w:r w:rsidR="008E0902">
        <w:rPr>
          <w:rFonts w:ascii="Arial" w:hAnsi="Arial" w:cs="Arial"/>
          <w:sz w:val="24"/>
          <w:szCs w:val="24"/>
        </w:rPr>
        <w:t>laboratory personnel, f</w:t>
      </w:r>
      <w:r w:rsidR="008E0902" w:rsidRPr="008E0902">
        <w:rPr>
          <w:rFonts w:ascii="Arial" w:hAnsi="Arial" w:cs="Arial"/>
          <w:sz w:val="24"/>
          <w:szCs w:val="24"/>
        </w:rPr>
        <w:t xml:space="preserve">acilities staff, and visitors with information regarding </w:t>
      </w:r>
      <w:r w:rsidR="00982E63">
        <w:rPr>
          <w:rFonts w:ascii="Arial" w:hAnsi="Arial" w:cs="Arial"/>
          <w:sz w:val="24"/>
          <w:szCs w:val="24"/>
        </w:rPr>
        <w:t xml:space="preserve">the presence of </w:t>
      </w:r>
      <w:r w:rsidR="008E0902" w:rsidRPr="008E0902">
        <w:rPr>
          <w:rFonts w:ascii="Arial" w:hAnsi="Arial" w:cs="Arial"/>
          <w:sz w:val="24"/>
          <w:szCs w:val="24"/>
        </w:rPr>
        <w:t xml:space="preserve">potential laboratory hazards, required precautions for entry, and </w:t>
      </w:r>
      <w:r w:rsidR="008E0902">
        <w:rPr>
          <w:rFonts w:ascii="Arial" w:hAnsi="Arial" w:cs="Arial"/>
          <w:sz w:val="24"/>
          <w:szCs w:val="24"/>
        </w:rPr>
        <w:t xml:space="preserve">emergency </w:t>
      </w:r>
      <w:r w:rsidR="008E0902" w:rsidRPr="008E0902">
        <w:rPr>
          <w:rFonts w:ascii="Arial" w:hAnsi="Arial" w:cs="Arial"/>
          <w:sz w:val="24"/>
          <w:szCs w:val="24"/>
        </w:rPr>
        <w:t>contact information.</w:t>
      </w:r>
      <w:r w:rsidR="008E0902">
        <w:rPr>
          <w:rFonts w:ascii="Arial" w:hAnsi="Arial" w:cs="Arial"/>
          <w:sz w:val="24"/>
          <w:szCs w:val="24"/>
        </w:rPr>
        <w:t xml:space="preserve"> The signage system also ensures compliance with federal and state regulations, which require signs to identify areas where </w:t>
      </w:r>
      <w:r w:rsidR="000F4ACC">
        <w:rPr>
          <w:rFonts w:ascii="Arial" w:hAnsi="Arial" w:cs="Arial"/>
          <w:sz w:val="24"/>
          <w:szCs w:val="24"/>
        </w:rPr>
        <w:t>hazards exist which could harm workers</w:t>
      </w:r>
      <w:r w:rsidR="004312DC">
        <w:rPr>
          <w:rFonts w:ascii="Arial" w:hAnsi="Arial" w:cs="Arial"/>
          <w:sz w:val="24"/>
          <w:szCs w:val="24"/>
        </w:rPr>
        <w:t>,</w:t>
      </w:r>
      <w:r w:rsidR="000F4ACC">
        <w:rPr>
          <w:rFonts w:ascii="Arial" w:hAnsi="Arial" w:cs="Arial"/>
          <w:sz w:val="24"/>
          <w:szCs w:val="24"/>
        </w:rPr>
        <w:t xml:space="preserve"> the public</w:t>
      </w:r>
      <w:r w:rsidR="004312DC">
        <w:rPr>
          <w:rFonts w:ascii="Arial" w:hAnsi="Arial" w:cs="Arial"/>
          <w:sz w:val="24"/>
          <w:szCs w:val="24"/>
        </w:rPr>
        <w:t>,</w:t>
      </w:r>
      <w:r w:rsidR="000F4ACC">
        <w:rPr>
          <w:rFonts w:ascii="Arial" w:hAnsi="Arial" w:cs="Arial"/>
          <w:sz w:val="24"/>
          <w:szCs w:val="24"/>
        </w:rPr>
        <w:t xml:space="preserve"> or </w:t>
      </w:r>
      <w:r w:rsidR="004312DC">
        <w:rPr>
          <w:rFonts w:ascii="Arial" w:hAnsi="Arial" w:cs="Arial"/>
          <w:sz w:val="24"/>
          <w:szCs w:val="24"/>
        </w:rPr>
        <w:t>result in</w:t>
      </w:r>
      <w:r w:rsidR="000F4ACC">
        <w:rPr>
          <w:rFonts w:ascii="Arial" w:hAnsi="Arial" w:cs="Arial"/>
          <w:sz w:val="24"/>
          <w:szCs w:val="24"/>
        </w:rPr>
        <w:t xml:space="preserve"> property damage. </w:t>
      </w:r>
      <w:r w:rsidRPr="000D2CD1">
        <w:rPr>
          <w:rFonts w:ascii="Arial" w:hAnsi="Arial" w:cs="Arial"/>
          <w:sz w:val="24"/>
          <w:szCs w:val="24"/>
        </w:rPr>
        <w:t xml:space="preserve">These laboratory signs do not list every hazard associated with a </w:t>
      </w:r>
      <w:r w:rsidR="0044268E" w:rsidRPr="000D2CD1">
        <w:rPr>
          <w:rFonts w:ascii="Arial" w:hAnsi="Arial" w:cs="Arial"/>
          <w:sz w:val="24"/>
          <w:szCs w:val="24"/>
        </w:rPr>
        <w:t>lab</w:t>
      </w:r>
      <w:r w:rsidR="0044268E">
        <w:rPr>
          <w:rFonts w:ascii="Arial" w:hAnsi="Arial" w:cs="Arial"/>
          <w:sz w:val="24"/>
          <w:szCs w:val="24"/>
        </w:rPr>
        <w:t xml:space="preserve"> but</w:t>
      </w:r>
      <w:r w:rsidR="0086063F">
        <w:rPr>
          <w:rFonts w:ascii="Arial" w:hAnsi="Arial" w:cs="Arial"/>
          <w:sz w:val="24"/>
          <w:szCs w:val="24"/>
        </w:rPr>
        <w:t xml:space="preserve"> focus on the hazards of highest concern within a given space.</w:t>
      </w:r>
      <w:r w:rsidRPr="000D2CD1">
        <w:rPr>
          <w:rFonts w:ascii="Arial" w:hAnsi="Arial" w:cs="Arial"/>
          <w:sz w:val="24"/>
          <w:szCs w:val="24"/>
        </w:rPr>
        <w:t xml:space="preserve"> </w:t>
      </w:r>
      <w:r w:rsidR="0086063F">
        <w:rPr>
          <w:rFonts w:ascii="Arial" w:hAnsi="Arial" w:cs="Arial"/>
          <w:sz w:val="24"/>
          <w:szCs w:val="24"/>
        </w:rPr>
        <w:t>Laboratory signs</w:t>
      </w:r>
      <w:r w:rsidRPr="000D2CD1">
        <w:rPr>
          <w:rFonts w:ascii="Arial" w:hAnsi="Arial" w:cs="Arial"/>
          <w:sz w:val="24"/>
          <w:szCs w:val="24"/>
        </w:rPr>
        <w:t xml:space="preserve"> do not replace basic laboratory safety training or practice.</w:t>
      </w:r>
    </w:p>
    <w:p w14:paraId="3965C637" w14:textId="10720260" w:rsidR="000D2CD1" w:rsidRDefault="000D2CD1" w:rsidP="000D2CD1">
      <w:pPr>
        <w:spacing w:after="0" w:line="240" w:lineRule="auto"/>
        <w:rPr>
          <w:rFonts w:ascii="Arial" w:hAnsi="Arial" w:cs="Arial"/>
          <w:sz w:val="24"/>
          <w:szCs w:val="24"/>
        </w:rPr>
      </w:pPr>
    </w:p>
    <w:p w14:paraId="388D2BB5" w14:textId="7D41FC2E" w:rsidR="00AC0681" w:rsidRPr="00AF0E8D" w:rsidRDefault="00AC0681" w:rsidP="00AC0681">
      <w:pPr>
        <w:spacing w:after="0" w:line="240" w:lineRule="auto"/>
        <w:rPr>
          <w:rFonts w:ascii="Arial" w:hAnsi="Arial" w:cs="Arial"/>
          <w:sz w:val="24"/>
          <w:szCs w:val="24"/>
        </w:rPr>
      </w:pPr>
      <w:r w:rsidRPr="000D2CD1">
        <w:rPr>
          <w:rFonts w:ascii="Arial" w:hAnsi="Arial" w:cs="Arial"/>
          <w:sz w:val="24"/>
          <w:szCs w:val="24"/>
        </w:rPr>
        <w:t>All persons in supervisory or management positions are responsible for proper signage in their areas</w:t>
      </w:r>
      <w:r>
        <w:rPr>
          <w:rFonts w:ascii="Arial" w:hAnsi="Arial" w:cs="Arial"/>
          <w:sz w:val="24"/>
          <w:szCs w:val="24"/>
        </w:rPr>
        <w:t>,</w:t>
      </w:r>
      <w:r w:rsidRPr="000D2CD1">
        <w:rPr>
          <w:rFonts w:ascii="Arial" w:hAnsi="Arial" w:cs="Arial"/>
          <w:sz w:val="24"/>
          <w:szCs w:val="24"/>
        </w:rPr>
        <w:t xml:space="preserve"> and for ensuring University guidelines for labeling are followed. </w:t>
      </w:r>
      <w:r w:rsidRPr="00AF0E8D">
        <w:rPr>
          <w:rFonts w:ascii="Arial" w:hAnsi="Arial" w:cs="Arial"/>
          <w:sz w:val="24"/>
          <w:szCs w:val="24"/>
        </w:rPr>
        <w:t xml:space="preserve">Completion of </w:t>
      </w:r>
      <w:r>
        <w:rPr>
          <w:rFonts w:ascii="Arial" w:hAnsi="Arial" w:cs="Arial"/>
          <w:sz w:val="24"/>
          <w:szCs w:val="24"/>
        </w:rPr>
        <w:t xml:space="preserve">a risk assessment of the hazards present in each room and </w:t>
      </w:r>
      <w:r w:rsidRPr="00AF0E8D">
        <w:rPr>
          <w:rFonts w:ascii="Arial" w:hAnsi="Arial" w:cs="Arial"/>
          <w:sz w:val="24"/>
          <w:szCs w:val="24"/>
        </w:rPr>
        <w:t xml:space="preserve">an annual chemical inventory for </w:t>
      </w:r>
      <w:r>
        <w:rPr>
          <w:rFonts w:ascii="Arial" w:hAnsi="Arial" w:cs="Arial"/>
          <w:sz w:val="24"/>
          <w:szCs w:val="24"/>
        </w:rPr>
        <w:t>each</w:t>
      </w:r>
      <w:r w:rsidRPr="00AF0E8D">
        <w:rPr>
          <w:rFonts w:ascii="Arial" w:hAnsi="Arial" w:cs="Arial"/>
          <w:sz w:val="24"/>
          <w:szCs w:val="24"/>
        </w:rPr>
        <w:t xml:space="preserve"> area</w:t>
      </w:r>
      <w:r>
        <w:rPr>
          <w:rFonts w:ascii="Arial" w:hAnsi="Arial" w:cs="Arial"/>
          <w:sz w:val="24"/>
          <w:szCs w:val="24"/>
        </w:rPr>
        <w:t xml:space="preserve"> are recommended to aid in identification of appropriate lab signage.</w:t>
      </w:r>
      <w:r w:rsidR="00A77DEA">
        <w:rPr>
          <w:rFonts w:ascii="Arial" w:hAnsi="Arial" w:cs="Arial"/>
          <w:sz w:val="24"/>
          <w:szCs w:val="24"/>
        </w:rPr>
        <w:t xml:space="preserve"> The annual chemical inventory must be submitted to OEHS and can be documented using the </w:t>
      </w:r>
      <w:hyperlink r:id="rId12" w:history="1">
        <w:r w:rsidR="00A77DEA" w:rsidRPr="00A77DEA">
          <w:rPr>
            <w:rStyle w:val="Hyperlink"/>
            <w:rFonts w:ascii="Arial" w:hAnsi="Arial" w:cs="Arial"/>
            <w:sz w:val="24"/>
            <w:szCs w:val="24"/>
          </w:rPr>
          <w:t>Laboratory Chemical Inventory Form</w:t>
        </w:r>
      </w:hyperlink>
      <w:r w:rsidR="00A77DEA">
        <w:rPr>
          <w:rFonts w:ascii="Arial" w:hAnsi="Arial" w:cs="Arial"/>
          <w:sz w:val="24"/>
          <w:szCs w:val="24"/>
        </w:rPr>
        <w:t>.</w:t>
      </w:r>
    </w:p>
    <w:p w14:paraId="3EBE330D" w14:textId="00C3BA03" w:rsidR="00E50212" w:rsidRDefault="00E50212" w:rsidP="00E50212">
      <w:pPr>
        <w:spacing w:after="0" w:line="240" w:lineRule="auto"/>
        <w:rPr>
          <w:rFonts w:ascii="Arial" w:hAnsi="Arial" w:cs="Arial"/>
          <w:sz w:val="24"/>
          <w:szCs w:val="24"/>
        </w:rPr>
      </w:pPr>
    </w:p>
    <w:p w14:paraId="6FC3B378" w14:textId="59F6D5F6" w:rsidR="00E50212" w:rsidRDefault="00E50212" w:rsidP="00E50212">
      <w:pPr>
        <w:spacing w:after="0" w:line="240" w:lineRule="auto"/>
        <w:rPr>
          <w:rFonts w:ascii="Arial" w:hAnsi="Arial" w:cs="Arial"/>
          <w:sz w:val="24"/>
          <w:szCs w:val="24"/>
        </w:rPr>
      </w:pPr>
      <w:r w:rsidRPr="00E50212">
        <w:rPr>
          <w:rFonts w:ascii="Arial" w:hAnsi="Arial" w:cs="Arial"/>
          <w:sz w:val="24"/>
          <w:szCs w:val="24"/>
        </w:rPr>
        <w:t xml:space="preserve">Teaching laboratories </w:t>
      </w:r>
      <w:r w:rsidR="00AC0681">
        <w:rPr>
          <w:rFonts w:ascii="Arial" w:hAnsi="Arial" w:cs="Arial"/>
          <w:sz w:val="24"/>
          <w:szCs w:val="24"/>
        </w:rPr>
        <w:t xml:space="preserve">should include </w:t>
      </w:r>
      <w:r w:rsidR="00B06147">
        <w:rPr>
          <w:rFonts w:ascii="Arial" w:hAnsi="Arial" w:cs="Arial"/>
          <w:sz w:val="24"/>
          <w:szCs w:val="24"/>
        </w:rPr>
        <w:t xml:space="preserve">information </w:t>
      </w:r>
      <w:r w:rsidR="00AC0681">
        <w:rPr>
          <w:rFonts w:ascii="Arial" w:hAnsi="Arial" w:cs="Arial"/>
          <w:sz w:val="24"/>
          <w:szCs w:val="24"/>
        </w:rPr>
        <w:t>in the</w:t>
      </w:r>
      <w:r w:rsidRPr="00E50212">
        <w:rPr>
          <w:rFonts w:ascii="Arial" w:hAnsi="Arial" w:cs="Arial"/>
          <w:sz w:val="24"/>
          <w:szCs w:val="24"/>
        </w:rPr>
        <w:t xml:space="preserve"> </w:t>
      </w:r>
      <w:r>
        <w:rPr>
          <w:rFonts w:ascii="Arial" w:hAnsi="Arial" w:cs="Arial"/>
          <w:sz w:val="24"/>
          <w:szCs w:val="24"/>
        </w:rPr>
        <w:t xml:space="preserve">course specific </w:t>
      </w:r>
      <w:r w:rsidRPr="00E50212">
        <w:rPr>
          <w:rFonts w:ascii="Arial" w:hAnsi="Arial" w:cs="Arial"/>
          <w:sz w:val="24"/>
          <w:szCs w:val="24"/>
        </w:rPr>
        <w:t xml:space="preserve">laboratory safety training </w:t>
      </w:r>
      <w:r w:rsidR="00AC0681">
        <w:rPr>
          <w:rFonts w:ascii="Arial" w:hAnsi="Arial" w:cs="Arial"/>
          <w:sz w:val="24"/>
          <w:szCs w:val="24"/>
        </w:rPr>
        <w:t>about laboratory signage and the symbols posted for the room(s)</w:t>
      </w:r>
      <w:r>
        <w:rPr>
          <w:rFonts w:ascii="Arial" w:hAnsi="Arial" w:cs="Arial"/>
          <w:sz w:val="24"/>
          <w:szCs w:val="24"/>
        </w:rPr>
        <w:t>.</w:t>
      </w:r>
    </w:p>
    <w:p w14:paraId="2BB27FCC" w14:textId="6A497B10" w:rsidR="005C0DD9" w:rsidRDefault="005C0DD9" w:rsidP="00E50212">
      <w:pPr>
        <w:spacing w:after="0" w:line="240" w:lineRule="auto"/>
        <w:rPr>
          <w:rFonts w:ascii="Arial" w:hAnsi="Arial" w:cs="Arial"/>
          <w:sz w:val="24"/>
          <w:szCs w:val="24"/>
        </w:rPr>
      </w:pPr>
    </w:p>
    <w:p w14:paraId="2002F399" w14:textId="0FC220B7" w:rsidR="005C0DD9" w:rsidRDefault="005C0DD9" w:rsidP="00E50212">
      <w:pPr>
        <w:spacing w:after="0" w:line="240" w:lineRule="auto"/>
        <w:rPr>
          <w:rFonts w:ascii="Arial" w:hAnsi="Arial" w:cs="Arial"/>
          <w:sz w:val="24"/>
          <w:szCs w:val="24"/>
        </w:rPr>
      </w:pPr>
      <w:r w:rsidRPr="00F3541F">
        <w:rPr>
          <w:rFonts w:ascii="Arial" w:hAnsi="Arial" w:cs="Arial"/>
          <w:b/>
          <w:sz w:val="24"/>
          <w:szCs w:val="24"/>
        </w:rPr>
        <w:t>Note</w:t>
      </w:r>
      <w:r>
        <w:rPr>
          <w:rFonts w:ascii="Arial" w:hAnsi="Arial" w:cs="Arial"/>
          <w:sz w:val="24"/>
          <w:szCs w:val="24"/>
        </w:rPr>
        <w:t xml:space="preserve">: Substances listed under </w:t>
      </w:r>
      <w:hyperlink r:id="rId13" w:history="1">
        <w:r w:rsidRPr="005C0DD9">
          <w:rPr>
            <w:rStyle w:val="Hyperlink"/>
            <w:rFonts w:ascii="Arial" w:hAnsi="Arial" w:cs="Arial"/>
            <w:sz w:val="24"/>
            <w:szCs w:val="24"/>
          </w:rPr>
          <w:t>OSHA 29 CFR 1910</w:t>
        </w:r>
      </w:hyperlink>
      <w:r w:rsidRPr="005C0DD9">
        <w:rPr>
          <w:rFonts w:ascii="Arial" w:hAnsi="Arial" w:cs="Arial"/>
          <w:sz w:val="24"/>
          <w:szCs w:val="24"/>
        </w:rPr>
        <w:t xml:space="preserve"> Subpart Z - Toxic and Hazardous Substances</w:t>
      </w:r>
      <w:r>
        <w:rPr>
          <w:rFonts w:ascii="Arial" w:hAnsi="Arial" w:cs="Arial"/>
          <w:sz w:val="24"/>
          <w:szCs w:val="24"/>
        </w:rPr>
        <w:t xml:space="preserve"> may have specific warning sign requirements not outlined in this document. Laboratories working with and storing these substances must review the substance specific regulation to ensure appropriate hazard warning compliance.</w:t>
      </w:r>
    </w:p>
    <w:p w14:paraId="22A6718E" w14:textId="0873E207" w:rsidR="000C02E4" w:rsidRDefault="000C02E4">
      <w:pPr>
        <w:spacing w:after="0" w:line="240" w:lineRule="auto"/>
        <w:rPr>
          <w:rFonts w:ascii="Arial" w:hAnsi="Arial" w:cs="Arial"/>
          <w:sz w:val="24"/>
          <w:szCs w:val="24"/>
        </w:rPr>
      </w:pPr>
      <w:r>
        <w:rPr>
          <w:rFonts w:ascii="Arial" w:hAnsi="Arial" w:cs="Arial"/>
          <w:sz w:val="24"/>
          <w:szCs w:val="24"/>
        </w:rPr>
        <w:br w:type="page"/>
      </w:r>
    </w:p>
    <w:p w14:paraId="60B2E15D" w14:textId="6D0F8D6F" w:rsidR="007E3531" w:rsidRPr="000C02E4" w:rsidRDefault="000C02E4" w:rsidP="000C02E4">
      <w:pPr>
        <w:pStyle w:val="Heading1"/>
        <w:jc w:val="center"/>
        <w:rPr>
          <w:rFonts w:ascii="Arial" w:hAnsi="Arial" w:cs="Arial"/>
          <w:b/>
          <w:color w:val="auto"/>
        </w:rPr>
      </w:pPr>
      <w:bookmarkStart w:id="1" w:name="_Toc131757811"/>
      <w:r w:rsidRPr="000C02E4">
        <w:rPr>
          <w:rFonts w:ascii="Arial" w:hAnsi="Arial" w:cs="Arial"/>
          <w:b/>
          <w:color w:val="auto"/>
        </w:rPr>
        <w:lastRenderedPageBreak/>
        <w:t>Emergency Procedures</w:t>
      </w:r>
      <w:r w:rsidR="0086063F">
        <w:rPr>
          <w:rFonts w:ascii="Arial" w:hAnsi="Arial" w:cs="Arial"/>
          <w:b/>
          <w:color w:val="auto"/>
        </w:rPr>
        <w:t xml:space="preserve"> Sign</w:t>
      </w:r>
      <w:bookmarkEnd w:id="1"/>
    </w:p>
    <w:p w14:paraId="5778560A" w14:textId="3E89A483" w:rsidR="000C02E4" w:rsidRDefault="000C02E4" w:rsidP="000F4ACC">
      <w:pPr>
        <w:spacing w:after="0" w:line="240" w:lineRule="auto"/>
        <w:rPr>
          <w:rFonts w:ascii="Arial" w:hAnsi="Arial" w:cs="Arial"/>
          <w:sz w:val="24"/>
          <w:szCs w:val="24"/>
        </w:rPr>
      </w:pPr>
    </w:p>
    <w:p w14:paraId="4178F820" w14:textId="0897A3D3" w:rsidR="000C02E4" w:rsidRDefault="000C02E4" w:rsidP="000F4ACC">
      <w:pPr>
        <w:spacing w:after="0" w:line="240" w:lineRule="auto"/>
        <w:rPr>
          <w:rFonts w:ascii="Arial" w:hAnsi="Arial" w:cs="Arial"/>
          <w:sz w:val="24"/>
          <w:szCs w:val="24"/>
        </w:rPr>
      </w:pPr>
      <w:r w:rsidRPr="000C02E4">
        <w:rPr>
          <w:rFonts w:ascii="Arial" w:hAnsi="Arial" w:cs="Arial"/>
          <w:sz w:val="24"/>
          <w:szCs w:val="24"/>
        </w:rPr>
        <w:t>In case of an emergency, a quick response is needed to minimize negative consequences and to provide immediate medical attention if necessary.</w:t>
      </w:r>
      <w:r>
        <w:rPr>
          <w:rFonts w:ascii="Arial" w:hAnsi="Arial" w:cs="Arial"/>
          <w:sz w:val="24"/>
          <w:szCs w:val="24"/>
        </w:rPr>
        <w:t xml:space="preserve"> </w:t>
      </w:r>
      <w:r w:rsidRPr="000C02E4">
        <w:rPr>
          <w:rFonts w:ascii="Arial" w:hAnsi="Arial" w:cs="Arial"/>
          <w:sz w:val="24"/>
          <w:szCs w:val="24"/>
        </w:rPr>
        <w:t xml:space="preserve">Post </w:t>
      </w:r>
      <w:r>
        <w:rPr>
          <w:rFonts w:ascii="Arial" w:hAnsi="Arial" w:cs="Arial"/>
          <w:sz w:val="24"/>
          <w:szCs w:val="24"/>
        </w:rPr>
        <w:t>the E</w:t>
      </w:r>
      <w:r w:rsidRPr="000C02E4">
        <w:rPr>
          <w:rFonts w:ascii="Arial" w:hAnsi="Arial" w:cs="Arial"/>
          <w:sz w:val="24"/>
          <w:szCs w:val="24"/>
        </w:rPr>
        <w:t xml:space="preserve">mergency </w:t>
      </w:r>
      <w:r>
        <w:rPr>
          <w:rFonts w:ascii="Arial" w:hAnsi="Arial" w:cs="Arial"/>
          <w:sz w:val="24"/>
          <w:szCs w:val="24"/>
        </w:rPr>
        <w:t>P</w:t>
      </w:r>
      <w:r w:rsidRPr="000C02E4">
        <w:rPr>
          <w:rFonts w:ascii="Arial" w:hAnsi="Arial" w:cs="Arial"/>
          <w:sz w:val="24"/>
          <w:szCs w:val="24"/>
        </w:rPr>
        <w:t>rocedure</w:t>
      </w:r>
      <w:r>
        <w:rPr>
          <w:rFonts w:ascii="Arial" w:hAnsi="Arial" w:cs="Arial"/>
          <w:sz w:val="24"/>
          <w:szCs w:val="24"/>
        </w:rPr>
        <w:t>s</w:t>
      </w:r>
      <w:r w:rsidRPr="000C02E4">
        <w:rPr>
          <w:rFonts w:ascii="Arial" w:hAnsi="Arial" w:cs="Arial"/>
          <w:sz w:val="24"/>
          <w:szCs w:val="24"/>
        </w:rPr>
        <w:t xml:space="preserve"> sign in </w:t>
      </w:r>
      <w:r>
        <w:rPr>
          <w:rFonts w:ascii="Arial" w:hAnsi="Arial" w:cs="Arial"/>
          <w:sz w:val="24"/>
          <w:szCs w:val="24"/>
        </w:rPr>
        <w:t xml:space="preserve">the </w:t>
      </w:r>
      <w:r w:rsidRPr="000C02E4">
        <w:rPr>
          <w:rFonts w:ascii="Arial" w:hAnsi="Arial" w:cs="Arial"/>
          <w:sz w:val="24"/>
          <w:szCs w:val="24"/>
        </w:rPr>
        <w:t xml:space="preserve">lab near a phone or in a highly visible spot </w:t>
      </w:r>
      <w:r>
        <w:rPr>
          <w:rFonts w:ascii="Arial" w:hAnsi="Arial" w:cs="Arial"/>
          <w:sz w:val="24"/>
          <w:szCs w:val="24"/>
        </w:rPr>
        <w:t>such as just inside the lab entrance</w:t>
      </w:r>
      <w:r w:rsidRPr="000C02E4">
        <w:rPr>
          <w:rFonts w:ascii="Arial" w:hAnsi="Arial" w:cs="Arial"/>
          <w:sz w:val="24"/>
          <w:szCs w:val="24"/>
        </w:rPr>
        <w:t xml:space="preserve">. Train laboratory personnel on </w:t>
      </w:r>
      <w:r>
        <w:rPr>
          <w:rFonts w:ascii="Arial" w:hAnsi="Arial" w:cs="Arial"/>
          <w:sz w:val="24"/>
          <w:szCs w:val="24"/>
        </w:rPr>
        <w:t xml:space="preserve">WSU and lab specific </w:t>
      </w:r>
      <w:r w:rsidRPr="000C02E4">
        <w:rPr>
          <w:rFonts w:ascii="Arial" w:hAnsi="Arial" w:cs="Arial"/>
          <w:sz w:val="24"/>
          <w:szCs w:val="24"/>
        </w:rPr>
        <w:t xml:space="preserve">emergency procedures. </w:t>
      </w:r>
      <w:r>
        <w:rPr>
          <w:rFonts w:ascii="Arial" w:hAnsi="Arial" w:cs="Arial"/>
          <w:sz w:val="24"/>
          <w:szCs w:val="24"/>
        </w:rPr>
        <w:t xml:space="preserve">An </w:t>
      </w:r>
      <w:r w:rsidRPr="0044268E">
        <w:rPr>
          <w:rFonts w:ascii="Arial" w:hAnsi="Arial" w:cs="Arial"/>
          <w:b/>
          <w:bCs/>
          <w:sz w:val="24"/>
          <w:szCs w:val="24"/>
          <w:u w:val="single"/>
        </w:rPr>
        <w:t>example</w:t>
      </w:r>
      <w:r>
        <w:rPr>
          <w:rFonts w:ascii="Arial" w:hAnsi="Arial" w:cs="Arial"/>
          <w:sz w:val="24"/>
          <w:szCs w:val="24"/>
        </w:rPr>
        <w:t xml:space="preserve"> Emergency Procedures sign is shown below. For the most up to date version, a printable copy of the</w:t>
      </w:r>
      <w:r w:rsidRPr="000C02E4">
        <w:rPr>
          <w:rFonts w:ascii="Arial" w:hAnsi="Arial" w:cs="Arial"/>
          <w:sz w:val="24"/>
          <w:szCs w:val="24"/>
        </w:rPr>
        <w:t xml:space="preserve"> sign can be found </w:t>
      </w:r>
      <w:r>
        <w:rPr>
          <w:rFonts w:ascii="Arial" w:hAnsi="Arial" w:cs="Arial"/>
          <w:sz w:val="24"/>
          <w:szCs w:val="24"/>
        </w:rPr>
        <w:t xml:space="preserve">on the OEHS website </w:t>
      </w:r>
      <w:r w:rsidRPr="000C02E4">
        <w:rPr>
          <w:rFonts w:ascii="Arial" w:hAnsi="Arial" w:cs="Arial"/>
          <w:sz w:val="24"/>
          <w:szCs w:val="24"/>
        </w:rPr>
        <w:t>at</w:t>
      </w:r>
      <w:r>
        <w:rPr>
          <w:rFonts w:ascii="Arial" w:hAnsi="Arial" w:cs="Arial"/>
          <w:sz w:val="24"/>
          <w:szCs w:val="24"/>
        </w:rPr>
        <w:t xml:space="preserve"> this </w:t>
      </w:r>
      <w:hyperlink r:id="rId14" w:history="1">
        <w:r w:rsidRPr="000C02E4">
          <w:rPr>
            <w:rStyle w:val="Hyperlink"/>
            <w:rFonts w:ascii="Arial" w:hAnsi="Arial" w:cs="Arial"/>
            <w:sz w:val="24"/>
            <w:szCs w:val="24"/>
          </w:rPr>
          <w:t>Emergency Procedures link</w:t>
        </w:r>
      </w:hyperlink>
      <w:r>
        <w:rPr>
          <w:rFonts w:ascii="Arial" w:hAnsi="Arial" w:cs="Arial"/>
          <w:sz w:val="24"/>
          <w:szCs w:val="24"/>
        </w:rPr>
        <w:t>.</w:t>
      </w:r>
    </w:p>
    <w:p w14:paraId="4E08AD4A" w14:textId="3DECDE2D" w:rsidR="000C02E4" w:rsidRDefault="000C02E4" w:rsidP="000F4ACC">
      <w:pPr>
        <w:spacing w:after="0" w:line="240" w:lineRule="auto"/>
        <w:rPr>
          <w:rFonts w:ascii="Arial" w:hAnsi="Arial" w:cs="Arial"/>
          <w:sz w:val="24"/>
          <w:szCs w:val="24"/>
        </w:rPr>
      </w:pPr>
    </w:p>
    <w:p w14:paraId="43144C93" w14:textId="0E0B64D9" w:rsidR="000C02E4" w:rsidRDefault="00387826" w:rsidP="000F4ACC">
      <w:pPr>
        <w:spacing w:after="0" w:line="240" w:lineRule="auto"/>
        <w:rPr>
          <w:rFonts w:ascii="Arial" w:hAnsi="Arial" w:cs="Arial"/>
          <w:sz w:val="24"/>
          <w:szCs w:val="24"/>
        </w:rPr>
      </w:pPr>
      <w:r w:rsidRPr="00387826">
        <w:rPr>
          <w:rFonts w:ascii="Arial" w:hAnsi="Arial" w:cs="Arial"/>
          <w:noProof/>
          <w:sz w:val="24"/>
          <w:szCs w:val="24"/>
        </w:rPr>
        <w:drawing>
          <wp:inline distT="0" distB="0" distL="0" distR="0" wp14:anchorId="662889C2" wp14:editId="6FD2BAE0">
            <wp:extent cx="6400800" cy="4838700"/>
            <wp:effectExtent l="0" t="0" r="0" b="0"/>
            <wp:docPr id="41" name="Picture 41" descr="Sign outlining how to contact for various types of emergencies including injuries/exposure; fires; and hazardouse material spills." title="WSU Emergency Procedur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838700"/>
                    </a:xfrm>
                    <a:prstGeom prst="rect">
                      <a:avLst/>
                    </a:prstGeom>
                  </pic:spPr>
                </pic:pic>
              </a:graphicData>
            </a:graphic>
          </wp:inline>
        </w:drawing>
      </w:r>
    </w:p>
    <w:p w14:paraId="1FC90A11" w14:textId="13B6F076" w:rsidR="0049229B" w:rsidRPr="0049229B" w:rsidRDefault="0049229B" w:rsidP="000F4ACC">
      <w:pPr>
        <w:spacing w:after="0" w:line="240" w:lineRule="auto"/>
        <w:rPr>
          <w:rFonts w:ascii="Arial" w:hAnsi="Arial" w:cs="Arial"/>
          <w:b/>
          <w:sz w:val="24"/>
          <w:szCs w:val="24"/>
        </w:rPr>
      </w:pPr>
      <w:r w:rsidRPr="0049229B">
        <w:rPr>
          <w:rFonts w:ascii="Arial" w:hAnsi="Arial" w:cs="Arial"/>
          <w:b/>
          <w:sz w:val="24"/>
          <w:szCs w:val="24"/>
        </w:rPr>
        <w:t xml:space="preserve">Figure 1: </w:t>
      </w:r>
      <w:r w:rsidRPr="0049229B">
        <w:rPr>
          <w:rFonts w:ascii="Arial" w:hAnsi="Arial" w:cs="Arial"/>
          <w:b/>
          <w:sz w:val="24"/>
          <w:szCs w:val="24"/>
          <w:u w:val="single"/>
        </w:rPr>
        <w:t>Example</w:t>
      </w:r>
      <w:r w:rsidRPr="0049229B">
        <w:rPr>
          <w:rFonts w:ascii="Arial" w:hAnsi="Arial" w:cs="Arial"/>
          <w:b/>
          <w:sz w:val="24"/>
          <w:szCs w:val="24"/>
        </w:rPr>
        <w:t xml:space="preserve"> of the WSU Emergency Procedures sign.</w:t>
      </w:r>
    </w:p>
    <w:p w14:paraId="5B73316B" w14:textId="6584CAC6" w:rsidR="0049229B" w:rsidRDefault="0049229B">
      <w:pPr>
        <w:spacing w:after="0" w:line="240" w:lineRule="auto"/>
        <w:rPr>
          <w:rFonts w:ascii="Arial" w:hAnsi="Arial" w:cs="Arial"/>
          <w:sz w:val="24"/>
          <w:szCs w:val="24"/>
        </w:rPr>
      </w:pPr>
      <w:r>
        <w:rPr>
          <w:rFonts w:ascii="Arial" w:hAnsi="Arial" w:cs="Arial"/>
          <w:sz w:val="24"/>
          <w:szCs w:val="24"/>
        </w:rPr>
        <w:br w:type="page"/>
      </w:r>
    </w:p>
    <w:p w14:paraId="326406F1" w14:textId="0FF655EB" w:rsidR="000C02E4" w:rsidRPr="0049229B" w:rsidRDefault="0049229B" w:rsidP="0049229B">
      <w:pPr>
        <w:pStyle w:val="Heading1"/>
        <w:jc w:val="center"/>
        <w:rPr>
          <w:rFonts w:ascii="Arial" w:hAnsi="Arial" w:cs="Arial"/>
          <w:b/>
          <w:color w:val="auto"/>
        </w:rPr>
      </w:pPr>
      <w:bookmarkStart w:id="2" w:name="_Toc131757812"/>
      <w:r w:rsidRPr="0049229B">
        <w:rPr>
          <w:rFonts w:ascii="Arial" w:hAnsi="Arial" w:cs="Arial"/>
          <w:b/>
          <w:color w:val="auto"/>
        </w:rPr>
        <w:lastRenderedPageBreak/>
        <w:t>Laboratory Caution Sign</w:t>
      </w:r>
      <w:bookmarkEnd w:id="2"/>
    </w:p>
    <w:p w14:paraId="784AD642" w14:textId="00398F84" w:rsidR="0049229B" w:rsidRDefault="0049229B" w:rsidP="000F4ACC">
      <w:pPr>
        <w:spacing w:after="0" w:line="240" w:lineRule="auto"/>
        <w:rPr>
          <w:rFonts w:ascii="Arial" w:hAnsi="Arial" w:cs="Arial"/>
          <w:sz w:val="24"/>
          <w:szCs w:val="24"/>
        </w:rPr>
      </w:pPr>
    </w:p>
    <w:p w14:paraId="1687F37D" w14:textId="7CD0608F" w:rsidR="0049229B" w:rsidRPr="0049229B" w:rsidRDefault="0049229B" w:rsidP="0049229B">
      <w:pPr>
        <w:spacing w:after="0" w:line="240" w:lineRule="auto"/>
        <w:rPr>
          <w:rFonts w:ascii="Arial" w:hAnsi="Arial" w:cs="Arial"/>
          <w:sz w:val="24"/>
          <w:szCs w:val="24"/>
        </w:rPr>
      </w:pPr>
      <w:r w:rsidRPr="0049229B">
        <w:rPr>
          <w:rFonts w:ascii="Arial" w:hAnsi="Arial" w:cs="Arial"/>
          <w:sz w:val="24"/>
          <w:szCs w:val="24"/>
        </w:rPr>
        <w:t xml:space="preserve">The </w:t>
      </w:r>
      <w:r w:rsidR="002179B8">
        <w:rPr>
          <w:rFonts w:ascii="Arial" w:hAnsi="Arial" w:cs="Arial"/>
          <w:sz w:val="24"/>
          <w:szCs w:val="24"/>
        </w:rPr>
        <w:t>Laboratory Caution</w:t>
      </w:r>
      <w:r w:rsidRPr="0049229B">
        <w:rPr>
          <w:rFonts w:ascii="Arial" w:hAnsi="Arial" w:cs="Arial"/>
          <w:sz w:val="24"/>
          <w:szCs w:val="24"/>
        </w:rPr>
        <w:t xml:space="preserve"> </w:t>
      </w:r>
      <w:r w:rsidR="00C13E0E">
        <w:rPr>
          <w:rFonts w:ascii="Arial" w:hAnsi="Arial" w:cs="Arial"/>
          <w:sz w:val="24"/>
          <w:szCs w:val="24"/>
        </w:rPr>
        <w:t>S</w:t>
      </w:r>
      <w:r w:rsidRPr="0049229B">
        <w:rPr>
          <w:rFonts w:ascii="Arial" w:hAnsi="Arial" w:cs="Arial"/>
          <w:sz w:val="24"/>
          <w:szCs w:val="24"/>
        </w:rPr>
        <w:t xml:space="preserve">ign illustrated in this section (Figure </w:t>
      </w:r>
      <w:r w:rsidR="0068703C">
        <w:rPr>
          <w:rFonts w:ascii="Arial" w:hAnsi="Arial" w:cs="Arial"/>
          <w:sz w:val="24"/>
          <w:szCs w:val="24"/>
        </w:rPr>
        <w:t>2</w:t>
      </w:r>
      <w:r w:rsidRPr="0049229B">
        <w:rPr>
          <w:rFonts w:ascii="Arial" w:hAnsi="Arial" w:cs="Arial"/>
          <w:sz w:val="24"/>
          <w:szCs w:val="24"/>
        </w:rPr>
        <w:t xml:space="preserve">) is intended to warn personnel </w:t>
      </w:r>
      <w:r w:rsidR="00032E32">
        <w:rPr>
          <w:rFonts w:ascii="Arial" w:hAnsi="Arial" w:cs="Arial"/>
          <w:sz w:val="24"/>
          <w:szCs w:val="24"/>
        </w:rPr>
        <w:t>of the</w:t>
      </w:r>
      <w:r w:rsidRPr="0049229B">
        <w:rPr>
          <w:rFonts w:ascii="Arial" w:hAnsi="Arial" w:cs="Arial"/>
          <w:sz w:val="24"/>
          <w:szCs w:val="24"/>
        </w:rPr>
        <w:t xml:space="preserve"> hazard</w:t>
      </w:r>
      <w:r w:rsidR="00032E32">
        <w:rPr>
          <w:rFonts w:ascii="Arial" w:hAnsi="Arial" w:cs="Arial"/>
          <w:sz w:val="24"/>
          <w:szCs w:val="24"/>
        </w:rPr>
        <w:t>s that exist</w:t>
      </w:r>
      <w:r w:rsidRPr="0049229B">
        <w:rPr>
          <w:rFonts w:ascii="Arial" w:hAnsi="Arial" w:cs="Arial"/>
          <w:sz w:val="24"/>
          <w:szCs w:val="24"/>
        </w:rPr>
        <w:t xml:space="preserve"> in </w:t>
      </w:r>
      <w:r w:rsidR="00032E32">
        <w:rPr>
          <w:rFonts w:ascii="Arial" w:hAnsi="Arial" w:cs="Arial"/>
          <w:sz w:val="24"/>
          <w:szCs w:val="24"/>
        </w:rPr>
        <w:t>an</w:t>
      </w:r>
      <w:r w:rsidRPr="0049229B">
        <w:rPr>
          <w:rFonts w:ascii="Arial" w:hAnsi="Arial" w:cs="Arial"/>
          <w:sz w:val="24"/>
          <w:szCs w:val="24"/>
        </w:rPr>
        <w:t xml:space="preserve"> area. The specific hazards are indicated by symbols and/or hazard warnings affixed to the placard.</w:t>
      </w:r>
      <w:r w:rsidR="00060236">
        <w:rPr>
          <w:rFonts w:ascii="Arial" w:hAnsi="Arial" w:cs="Arial"/>
          <w:sz w:val="24"/>
          <w:szCs w:val="24"/>
        </w:rPr>
        <w:t xml:space="preserve"> </w:t>
      </w:r>
      <w:r w:rsidR="00032E32">
        <w:rPr>
          <w:rFonts w:ascii="Arial" w:hAnsi="Arial" w:cs="Arial"/>
          <w:sz w:val="24"/>
          <w:szCs w:val="24"/>
        </w:rPr>
        <w:t xml:space="preserve">In addition, signs should include symbols indicating personal protective equipment </w:t>
      </w:r>
      <w:r w:rsidR="0086063F">
        <w:rPr>
          <w:rFonts w:ascii="Arial" w:hAnsi="Arial" w:cs="Arial"/>
          <w:sz w:val="24"/>
          <w:szCs w:val="24"/>
        </w:rPr>
        <w:t xml:space="preserve">required </w:t>
      </w:r>
      <w:r w:rsidR="00032E32">
        <w:rPr>
          <w:rFonts w:ascii="Arial" w:hAnsi="Arial" w:cs="Arial"/>
          <w:sz w:val="24"/>
          <w:szCs w:val="24"/>
        </w:rPr>
        <w:t>for entry.</w:t>
      </w:r>
      <w:r w:rsidR="00C13E0E">
        <w:rPr>
          <w:rFonts w:ascii="Arial" w:hAnsi="Arial" w:cs="Arial"/>
          <w:sz w:val="24"/>
          <w:szCs w:val="24"/>
        </w:rPr>
        <w:t xml:space="preserve"> The Laboratory Caution Sign and hazard pictogram stickers can be obtained from OEHS </w:t>
      </w:r>
      <w:r w:rsidR="002A2B9A">
        <w:rPr>
          <w:rFonts w:ascii="Arial" w:hAnsi="Arial" w:cs="Arial"/>
          <w:sz w:val="24"/>
          <w:szCs w:val="24"/>
        </w:rPr>
        <w:t xml:space="preserve">by submitting a request using the following form: </w:t>
      </w:r>
      <w:hyperlink r:id="rId16" w:history="1">
        <w:r w:rsidR="002A2B9A" w:rsidRPr="002A2B9A">
          <w:rPr>
            <w:rStyle w:val="Hyperlink"/>
            <w:rFonts w:ascii="Arial" w:hAnsi="Arial" w:cs="Arial"/>
            <w:sz w:val="24"/>
            <w:szCs w:val="24"/>
          </w:rPr>
          <w:t>Request a Lab Caution Sign and Hazard Labels</w:t>
        </w:r>
      </w:hyperlink>
      <w:r w:rsidR="00C13E0E">
        <w:rPr>
          <w:rFonts w:ascii="Arial" w:hAnsi="Arial" w:cs="Arial"/>
          <w:sz w:val="24"/>
          <w:szCs w:val="24"/>
        </w:rPr>
        <w:t>.</w:t>
      </w:r>
    </w:p>
    <w:p w14:paraId="7894C05D" w14:textId="77777777" w:rsidR="0049229B" w:rsidRPr="0049229B" w:rsidRDefault="0049229B" w:rsidP="0049229B">
      <w:pPr>
        <w:spacing w:after="0" w:line="240" w:lineRule="auto"/>
        <w:rPr>
          <w:rFonts w:ascii="Arial" w:hAnsi="Arial" w:cs="Arial"/>
          <w:sz w:val="24"/>
          <w:szCs w:val="24"/>
        </w:rPr>
      </w:pPr>
    </w:p>
    <w:p w14:paraId="7DA4A90E" w14:textId="18182179" w:rsidR="0049229B" w:rsidRPr="0049229B" w:rsidRDefault="00060236" w:rsidP="0049229B">
      <w:pPr>
        <w:spacing w:after="0" w:line="240" w:lineRule="auto"/>
        <w:rPr>
          <w:rFonts w:ascii="Arial" w:hAnsi="Arial" w:cs="Arial"/>
          <w:sz w:val="24"/>
          <w:szCs w:val="24"/>
        </w:rPr>
      </w:pPr>
      <w:r>
        <w:rPr>
          <w:rFonts w:ascii="Arial" w:hAnsi="Arial" w:cs="Arial"/>
          <w:sz w:val="24"/>
          <w:szCs w:val="24"/>
        </w:rPr>
        <w:t>T</w:t>
      </w:r>
      <w:r w:rsidR="002179B8">
        <w:rPr>
          <w:rFonts w:ascii="Arial" w:hAnsi="Arial" w:cs="Arial"/>
          <w:sz w:val="24"/>
          <w:szCs w:val="24"/>
        </w:rPr>
        <w:t xml:space="preserve">he pages following Figure 2 </w:t>
      </w:r>
      <w:r>
        <w:rPr>
          <w:rFonts w:ascii="Arial" w:hAnsi="Arial" w:cs="Arial"/>
          <w:sz w:val="24"/>
          <w:szCs w:val="24"/>
        </w:rPr>
        <w:t>list</w:t>
      </w:r>
      <w:r w:rsidR="002179B8">
        <w:rPr>
          <w:rFonts w:ascii="Arial" w:hAnsi="Arial" w:cs="Arial"/>
          <w:sz w:val="24"/>
          <w:szCs w:val="24"/>
        </w:rPr>
        <w:t xml:space="preserve"> the</w:t>
      </w:r>
      <w:r w:rsidR="0049229B" w:rsidRPr="0049229B">
        <w:rPr>
          <w:rFonts w:ascii="Arial" w:hAnsi="Arial" w:cs="Arial"/>
          <w:sz w:val="24"/>
          <w:szCs w:val="24"/>
        </w:rPr>
        <w:t xml:space="preserve"> available hazard pictograms </w:t>
      </w:r>
      <w:r w:rsidR="002179B8">
        <w:rPr>
          <w:rFonts w:ascii="Arial" w:hAnsi="Arial" w:cs="Arial"/>
          <w:sz w:val="24"/>
          <w:szCs w:val="24"/>
        </w:rPr>
        <w:t>and</w:t>
      </w:r>
      <w:r w:rsidR="0049229B" w:rsidRPr="0049229B">
        <w:rPr>
          <w:rFonts w:ascii="Arial" w:hAnsi="Arial" w:cs="Arial"/>
          <w:sz w:val="24"/>
          <w:szCs w:val="24"/>
        </w:rPr>
        <w:t xml:space="preserve"> the </w:t>
      </w:r>
      <w:r w:rsidR="002179B8">
        <w:rPr>
          <w:rFonts w:ascii="Arial" w:hAnsi="Arial" w:cs="Arial"/>
          <w:sz w:val="24"/>
          <w:szCs w:val="24"/>
        </w:rPr>
        <w:t xml:space="preserve">corresponding </w:t>
      </w:r>
      <w:r w:rsidR="0049229B" w:rsidRPr="0049229B">
        <w:rPr>
          <w:rFonts w:ascii="Arial" w:hAnsi="Arial" w:cs="Arial"/>
          <w:sz w:val="24"/>
          <w:szCs w:val="24"/>
        </w:rPr>
        <w:t xml:space="preserve">definitions of conditions warranting posting of </w:t>
      </w:r>
      <w:r w:rsidR="002179B8">
        <w:rPr>
          <w:rFonts w:ascii="Arial" w:hAnsi="Arial" w:cs="Arial"/>
          <w:sz w:val="24"/>
          <w:szCs w:val="24"/>
        </w:rPr>
        <w:t>each</w:t>
      </w:r>
      <w:r w:rsidR="0049229B" w:rsidRPr="0049229B">
        <w:rPr>
          <w:rFonts w:ascii="Arial" w:hAnsi="Arial" w:cs="Arial"/>
          <w:sz w:val="24"/>
          <w:szCs w:val="24"/>
        </w:rPr>
        <w:t xml:space="preserve"> label. </w:t>
      </w:r>
      <w:r w:rsidR="0038552D">
        <w:rPr>
          <w:rFonts w:ascii="Arial" w:hAnsi="Arial" w:cs="Arial"/>
          <w:sz w:val="24"/>
          <w:szCs w:val="24"/>
        </w:rPr>
        <w:t xml:space="preserve">Some hazard pictograms include a threshold level as to when the pictogram is required. </w:t>
      </w:r>
      <w:r w:rsidR="0049229B" w:rsidRPr="0049229B">
        <w:rPr>
          <w:rFonts w:ascii="Arial" w:hAnsi="Arial" w:cs="Arial"/>
          <w:sz w:val="24"/>
          <w:szCs w:val="24"/>
        </w:rPr>
        <w:t>If more than one hazard exists in an area, the appropriate labels (up to a total of ten) should all be displayed on one placard.</w:t>
      </w:r>
      <w:r>
        <w:rPr>
          <w:rFonts w:ascii="Arial" w:hAnsi="Arial" w:cs="Arial"/>
          <w:sz w:val="24"/>
          <w:szCs w:val="24"/>
        </w:rPr>
        <w:t xml:space="preserve"> </w:t>
      </w:r>
      <w:r w:rsidR="0038552D">
        <w:rPr>
          <w:rFonts w:ascii="Arial" w:hAnsi="Arial" w:cs="Arial"/>
          <w:sz w:val="24"/>
          <w:szCs w:val="24"/>
        </w:rPr>
        <w:t>A risk assessment of the laboratory should be conducted to identify the hazards of highest concern and the respective pictograms to be posted.</w:t>
      </w:r>
      <w:r w:rsidR="003B04A1">
        <w:rPr>
          <w:rFonts w:ascii="Arial" w:hAnsi="Arial" w:cs="Arial"/>
          <w:sz w:val="24"/>
          <w:szCs w:val="24"/>
        </w:rPr>
        <w:t xml:space="preserve"> </w:t>
      </w:r>
      <w:r w:rsidR="00642778">
        <w:rPr>
          <w:rFonts w:ascii="Arial" w:hAnsi="Arial" w:cs="Arial"/>
          <w:sz w:val="24"/>
          <w:szCs w:val="24"/>
        </w:rPr>
        <w:t>A risk assessment</w:t>
      </w:r>
      <w:r w:rsidR="003B04A1">
        <w:rPr>
          <w:rFonts w:ascii="Arial" w:hAnsi="Arial" w:cs="Arial"/>
          <w:sz w:val="24"/>
          <w:szCs w:val="24"/>
        </w:rPr>
        <w:t xml:space="preserve"> should include referencing safety data sheets </w:t>
      </w:r>
      <w:r w:rsidR="00BA2A49">
        <w:rPr>
          <w:rFonts w:ascii="Arial" w:hAnsi="Arial" w:cs="Arial"/>
          <w:sz w:val="24"/>
          <w:szCs w:val="24"/>
        </w:rPr>
        <w:t xml:space="preserve">(SDS) </w:t>
      </w:r>
      <w:r w:rsidR="003B04A1">
        <w:rPr>
          <w:rFonts w:ascii="Arial" w:hAnsi="Arial" w:cs="Arial"/>
          <w:sz w:val="24"/>
          <w:szCs w:val="24"/>
        </w:rPr>
        <w:t>to identify hazardous materials.</w:t>
      </w:r>
    </w:p>
    <w:p w14:paraId="30F66AA9" w14:textId="77777777" w:rsidR="0049229B" w:rsidRPr="0049229B" w:rsidRDefault="0049229B" w:rsidP="0049229B">
      <w:pPr>
        <w:spacing w:after="0" w:line="240" w:lineRule="auto"/>
        <w:rPr>
          <w:rFonts w:ascii="Arial" w:hAnsi="Arial" w:cs="Arial"/>
          <w:sz w:val="24"/>
          <w:szCs w:val="24"/>
        </w:rPr>
      </w:pPr>
    </w:p>
    <w:p w14:paraId="3B435A20" w14:textId="305EC3D4" w:rsidR="0049229B" w:rsidRDefault="00060236" w:rsidP="0049229B">
      <w:pPr>
        <w:spacing w:after="0" w:line="240" w:lineRule="auto"/>
        <w:rPr>
          <w:rFonts w:ascii="Arial" w:hAnsi="Arial" w:cs="Arial"/>
          <w:sz w:val="24"/>
          <w:szCs w:val="24"/>
        </w:rPr>
      </w:pPr>
      <w:r w:rsidRPr="00060236">
        <w:rPr>
          <w:rFonts w:ascii="Arial" w:hAnsi="Arial" w:cs="Arial"/>
          <w:sz w:val="24"/>
          <w:szCs w:val="24"/>
        </w:rPr>
        <w:t xml:space="preserve">All laboratories, support rooms, and laboratory storage areas containing hazardous materials, hazardous equipment, or other physical hazards must be posted with </w:t>
      </w:r>
      <w:r w:rsidR="009752CD">
        <w:rPr>
          <w:rFonts w:ascii="Arial" w:hAnsi="Arial" w:cs="Arial"/>
          <w:sz w:val="24"/>
          <w:szCs w:val="24"/>
        </w:rPr>
        <w:t>the Laboratory</w:t>
      </w:r>
      <w:r>
        <w:rPr>
          <w:rFonts w:ascii="Arial" w:hAnsi="Arial" w:cs="Arial"/>
          <w:sz w:val="24"/>
          <w:szCs w:val="24"/>
        </w:rPr>
        <w:t xml:space="preserve"> Caution </w:t>
      </w:r>
      <w:r w:rsidR="009752CD">
        <w:rPr>
          <w:rFonts w:ascii="Arial" w:hAnsi="Arial" w:cs="Arial"/>
          <w:sz w:val="24"/>
          <w:szCs w:val="24"/>
        </w:rPr>
        <w:t>S</w:t>
      </w:r>
      <w:r>
        <w:rPr>
          <w:rFonts w:ascii="Arial" w:hAnsi="Arial" w:cs="Arial"/>
          <w:sz w:val="24"/>
          <w:szCs w:val="24"/>
        </w:rPr>
        <w:t>ign</w:t>
      </w:r>
      <w:r w:rsidRPr="00060236">
        <w:rPr>
          <w:rFonts w:ascii="Arial" w:hAnsi="Arial" w:cs="Arial"/>
          <w:sz w:val="24"/>
          <w:szCs w:val="24"/>
        </w:rPr>
        <w:t>.</w:t>
      </w:r>
      <w:r>
        <w:rPr>
          <w:rFonts w:ascii="Arial" w:hAnsi="Arial" w:cs="Arial"/>
          <w:sz w:val="24"/>
          <w:szCs w:val="24"/>
        </w:rPr>
        <w:t xml:space="preserve"> </w:t>
      </w:r>
      <w:r w:rsidR="0049229B" w:rsidRPr="0049229B">
        <w:rPr>
          <w:rFonts w:ascii="Arial" w:hAnsi="Arial" w:cs="Arial"/>
          <w:sz w:val="24"/>
          <w:szCs w:val="24"/>
        </w:rPr>
        <w:t xml:space="preserve">Signs will be posted at the entrance(s) to each functionally separate lab. </w:t>
      </w:r>
      <w:r>
        <w:rPr>
          <w:rFonts w:ascii="Arial" w:hAnsi="Arial" w:cs="Arial"/>
          <w:sz w:val="24"/>
          <w:szCs w:val="24"/>
        </w:rPr>
        <w:t xml:space="preserve">Do not post on the laboratory door, but instead the wall immediately adjacent to the door at approximately eye level. </w:t>
      </w:r>
      <w:r w:rsidR="0049229B" w:rsidRPr="0049229B">
        <w:rPr>
          <w:rFonts w:ascii="Arial" w:hAnsi="Arial" w:cs="Arial"/>
          <w:sz w:val="24"/>
          <w:szCs w:val="24"/>
        </w:rPr>
        <w:t xml:space="preserve">All entrances to laboratories from hallways </w:t>
      </w:r>
      <w:r w:rsidR="00967808">
        <w:rPr>
          <w:rFonts w:ascii="Arial" w:hAnsi="Arial" w:cs="Arial"/>
          <w:sz w:val="24"/>
          <w:szCs w:val="24"/>
        </w:rPr>
        <w:t>must</w:t>
      </w:r>
      <w:r w:rsidR="00967808" w:rsidRPr="0049229B">
        <w:rPr>
          <w:rFonts w:ascii="Arial" w:hAnsi="Arial" w:cs="Arial"/>
          <w:sz w:val="24"/>
          <w:szCs w:val="24"/>
        </w:rPr>
        <w:t xml:space="preserve"> </w:t>
      </w:r>
      <w:r w:rsidR="0049229B" w:rsidRPr="0049229B">
        <w:rPr>
          <w:rFonts w:ascii="Arial" w:hAnsi="Arial" w:cs="Arial"/>
          <w:sz w:val="24"/>
          <w:szCs w:val="24"/>
        </w:rPr>
        <w:t>be posted with a completed sign. Entrances to laboratory prep rooms that serve multiple labs or require different labels from the main lab will also be posted.</w:t>
      </w:r>
    </w:p>
    <w:p w14:paraId="4491958B" w14:textId="77777777" w:rsidR="0049229B" w:rsidRPr="0049229B" w:rsidRDefault="0049229B" w:rsidP="0049229B">
      <w:pPr>
        <w:spacing w:after="0" w:line="240" w:lineRule="auto"/>
        <w:rPr>
          <w:rFonts w:ascii="Arial" w:hAnsi="Arial" w:cs="Arial"/>
          <w:sz w:val="24"/>
          <w:szCs w:val="24"/>
        </w:rPr>
      </w:pPr>
    </w:p>
    <w:p w14:paraId="0CE57E30" w14:textId="6940C67F" w:rsidR="00DF6E9D" w:rsidRDefault="0038552D" w:rsidP="000F4ACC">
      <w:pPr>
        <w:spacing w:after="0" w:line="240" w:lineRule="auto"/>
        <w:rPr>
          <w:rFonts w:ascii="Arial" w:hAnsi="Arial" w:cs="Arial"/>
          <w:sz w:val="24"/>
          <w:szCs w:val="24"/>
        </w:rPr>
      </w:pPr>
      <w:r>
        <w:rPr>
          <w:rFonts w:ascii="Arial" w:hAnsi="Arial" w:cs="Arial"/>
          <w:b/>
          <w:sz w:val="24"/>
          <w:szCs w:val="24"/>
        </w:rPr>
        <w:t>E</w:t>
      </w:r>
      <w:r w:rsidR="0049229B" w:rsidRPr="0049229B">
        <w:rPr>
          <w:rFonts w:ascii="Arial" w:hAnsi="Arial" w:cs="Arial"/>
          <w:b/>
          <w:sz w:val="24"/>
          <w:szCs w:val="24"/>
        </w:rPr>
        <w:t>mergency contacts</w:t>
      </w:r>
      <w:r w:rsidR="0049229B" w:rsidRPr="0049229B">
        <w:rPr>
          <w:rFonts w:ascii="Arial" w:hAnsi="Arial" w:cs="Arial"/>
          <w:sz w:val="24"/>
          <w:szCs w:val="24"/>
        </w:rPr>
        <w:t xml:space="preserve">: </w:t>
      </w:r>
      <w:r w:rsidR="00B802E2">
        <w:rPr>
          <w:rFonts w:ascii="Arial" w:hAnsi="Arial" w:cs="Arial"/>
          <w:sz w:val="24"/>
          <w:szCs w:val="24"/>
        </w:rPr>
        <w:t xml:space="preserve">These are a required element of </w:t>
      </w:r>
      <w:r w:rsidR="0049229B" w:rsidRPr="0049229B">
        <w:rPr>
          <w:rFonts w:ascii="Arial" w:hAnsi="Arial" w:cs="Arial"/>
          <w:sz w:val="24"/>
          <w:szCs w:val="24"/>
        </w:rPr>
        <w:t xml:space="preserve">the </w:t>
      </w:r>
      <w:r w:rsidR="00B802E2">
        <w:rPr>
          <w:rFonts w:ascii="Arial" w:hAnsi="Arial" w:cs="Arial"/>
          <w:sz w:val="24"/>
          <w:szCs w:val="24"/>
        </w:rPr>
        <w:t xml:space="preserve">Laboratory </w:t>
      </w:r>
      <w:r w:rsidR="0049229B" w:rsidRPr="0049229B">
        <w:rPr>
          <w:rFonts w:ascii="Arial" w:hAnsi="Arial" w:cs="Arial"/>
          <w:sz w:val="24"/>
          <w:szCs w:val="24"/>
        </w:rPr>
        <w:t>Caution Sign</w:t>
      </w:r>
      <w:r w:rsidR="00B802E2">
        <w:rPr>
          <w:rFonts w:ascii="Arial" w:hAnsi="Arial" w:cs="Arial"/>
          <w:sz w:val="24"/>
          <w:szCs w:val="24"/>
        </w:rPr>
        <w:t xml:space="preserve"> and should include a phone number which can be used to contact the individual </w:t>
      </w:r>
      <w:r w:rsidR="00B802E2" w:rsidRPr="00642778">
        <w:rPr>
          <w:rFonts w:ascii="Arial" w:hAnsi="Arial" w:cs="Arial"/>
          <w:sz w:val="24"/>
          <w:szCs w:val="24"/>
          <w:u w:val="single"/>
        </w:rPr>
        <w:t>at any time (day or night)</w:t>
      </w:r>
      <w:r w:rsidR="0049229B" w:rsidRPr="0049229B">
        <w:rPr>
          <w:rFonts w:ascii="Arial" w:hAnsi="Arial" w:cs="Arial"/>
          <w:sz w:val="24"/>
          <w:szCs w:val="24"/>
        </w:rPr>
        <w:t xml:space="preserve">. Emergency contacts should include </w:t>
      </w:r>
      <w:r w:rsidR="0049229B">
        <w:rPr>
          <w:rFonts w:ascii="Arial" w:hAnsi="Arial" w:cs="Arial"/>
          <w:sz w:val="24"/>
          <w:szCs w:val="24"/>
        </w:rPr>
        <w:t xml:space="preserve">the </w:t>
      </w:r>
      <w:r w:rsidR="00B802E2">
        <w:rPr>
          <w:rFonts w:ascii="Arial" w:hAnsi="Arial" w:cs="Arial"/>
          <w:sz w:val="24"/>
          <w:szCs w:val="24"/>
        </w:rPr>
        <w:t>contact information for</w:t>
      </w:r>
      <w:r w:rsidR="00DF6E9D">
        <w:rPr>
          <w:rFonts w:ascii="Arial" w:hAnsi="Arial" w:cs="Arial"/>
          <w:sz w:val="24"/>
          <w:szCs w:val="24"/>
        </w:rPr>
        <w:t>:</w:t>
      </w:r>
    </w:p>
    <w:p w14:paraId="1E484759" w14:textId="7024059D" w:rsidR="00DF6E9D" w:rsidRPr="00DF6E9D" w:rsidRDefault="00DF6E9D" w:rsidP="0068703C">
      <w:pPr>
        <w:pStyle w:val="ListParagraph"/>
        <w:numPr>
          <w:ilvl w:val="0"/>
          <w:numId w:val="6"/>
        </w:numPr>
        <w:spacing w:before="120" w:after="120" w:line="240" w:lineRule="auto"/>
        <w:rPr>
          <w:rFonts w:ascii="Arial" w:hAnsi="Arial" w:cs="Arial"/>
          <w:sz w:val="24"/>
          <w:szCs w:val="24"/>
        </w:rPr>
      </w:pPr>
      <w:r>
        <w:rPr>
          <w:rFonts w:ascii="Arial" w:hAnsi="Arial" w:cs="Arial"/>
          <w:sz w:val="24"/>
          <w:szCs w:val="24"/>
        </w:rPr>
        <w:t>T</w:t>
      </w:r>
      <w:r w:rsidRPr="00DF6E9D">
        <w:rPr>
          <w:rFonts w:ascii="Arial" w:hAnsi="Arial" w:cs="Arial"/>
          <w:sz w:val="24"/>
          <w:szCs w:val="24"/>
        </w:rPr>
        <w:t xml:space="preserve">he </w:t>
      </w:r>
      <w:r w:rsidR="0038552D">
        <w:rPr>
          <w:rFonts w:ascii="Arial" w:hAnsi="Arial" w:cs="Arial"/>
          <w:sz w:val="24"/>
          <w:szCs w:val="24"/>
        </w:rPr>
        <w:t>P</w:t>
      </w:r>
      <w:r w:rsidRPr="00DF6E9D">
        <w:rPr>
          <w:rFonts w:ascii="Arial" w:hAnsi="Arial" w:cs="Arial"/>
          <w:sz w:val="24"/>
          <w:szCs w:val="24"/>
        </w:rPr>
        <w:t xml:space="preserve">rincipal </w:t>
      </w:r>
      <w:r w:rsidR="0038552D">
        <w:rPr>
          <w:rFonts w:ascii="Arial" w:hAnsi="Arial" w:cs="Arial"/>
          <w:sz w:val="24"/>
          <w:szCs w:val="24"/>
        </w:rPr>
        <w:t>I</w:t>
      </w:r>
      <w:r w:rsidRPr="00DF6E9D">
        <w:rPr>
          <w:rFonts w:ascii="Arial" w:hAnsi="Arial" w:cs="Arial"/>
          <w:sz w:val="24"/>
          <w:szCs w:val="24"/>
        </w:rPr>
        <w:t>nvestigator</w:t>
      </w:r>
      <w:r>
        <w:rPr>
          <w:rFonts w:ascii="Arial" w:hAnsi="Arial" w:cs="Arial"/>
          <w:sz w:val="24"/>
          <w:szCs w:val="24"/>
        </w:rPr>
        <w:t xml:space="preserve"> </w:t>
      </w:r>
      <w:r w:rsidR="0038552D">
        <w:rPr>
          <w:rFonts w:ascii="Arial" w:hAnsi="Arial" w:cs="Arial"/>
          <w:sz w:val="24"/>
          <w:szCs w:val="24"/>
        </w:rPr>
        <w:t xml:space="preserve">(PI) </w:t>
      </w:r>
      <w:r>
        <w:rPr>
          <w:rFonts w:ascii="Arial" w:hAnsi="Arial" w:cs="Arial"/>
          <w:sz w:val="24"/>
          <w:szCs w:val="24"/>
        </w:rPr>
        <w:t>or laboratory manager (for teaching labs or shared spaces) and</w:t>
      </w:r>
    </w:p>
    <w:p w14:paraId="6F6C407C" w14:textId="41A1D36C" w:rsidR="00DF6E9D" w:rsidRPr="00DF6E9D" w:rsidRDefault="00DF6E9D" w:rsidP="00B802E2">
      <w:pPr>
        <w:pStyle w:val="ListParagraph"/>
        <w:numPr>
          <w:ilvl w:val="0"/>
          <w:numId w:val="6"/>
        </w:numPr>
        <w:spacing w:before="120" w:after="120" w:line="240" w:lineRule="auto"/>
        <w:rPr>
          <w:rFonts w:ascii="Arial" w:hAnsi="Arial" w:cs="Arial"/>
          <w:sz w:val="24"/>
          <w:szCs w:val="24"/>
        </w:rPr>
      </w:pPr>
      <w:r>
        <w:rPr>
          <w:rFonts w:ascii="Arial" w:hAnsi="Arial" w:cs="Arial"/>
          <w:sz w:val="24"/>
          <w:szCs w:val="24"/>
        </w:rPr>
        <w:t>A</w:t>
      </w:r>
      <w:r w:rsidR="0049229B" w:rsidRPr="00DF6E9D">
        <w:rPr>
          <w:rFonts w:ascii="Arial" w:hAnsi="Arial" w:cs="Arial"/>
          <w:sz w:val="24"/>
          <w:szCs w:val="24"/>
        </w:rPr>
        <w:t>t least one current lab member</w:t>
      </w:r>
      <w:r>
        <w:rPr>
          <w:rFonts w:ascii="Arial" w:hAnsi="Arial" w:cs="Arial"/>
          <w:sz w:val="24"/>
          <w:szCs w:val="24"/>
        </w:rPr>
        <w:t xml:space="preserve"> or department representative</w:t>
      </w:r>
      <w:r w:rsidR="00B802E2">
        <w:rPr>
          <w:rFonts w:ascii="Arial" w:hAnsi="Arial" w:cs="Arial"/>
          <w:sz w:val="24"/>
          <w:szCs w:val="24"/>
        </w:rPr>
        <w:t xml:space="preserve"> </w:t>
      </w:r>
      <w:r w:rsidR="00B802E2" w:rsidRPr="00B802E2">
        <w:rPr>
          <w:rFonts w:ascii="Arial" w:hAnsi="Arial" w:cs="Arial"/>
          <w:sz w:val="24"/>
          <w:szCs w:val="24"/>
        </w:rPr>
        <w:t xml:space="preserve">knowledgeable about the operations being conducted in the laboratory </w:t>
      </w:r>
      <w:proofErr w:type="gramStart"/>
      <w:r w:rsidR="00B802E2" w:rsidRPr="00B802E2">
        <w:rPr>
          <w:rFonts w:ascii="Arial" w:hAnsi="Arial" w:cs="Arial"/>
          <w:sz w:val="24"/>
          <w:szCs w:val="24"/>
        </w:rPr>
        <w:t>in order to</w:t>
      </w:r>
      <w:proofErr w:type="gramEnd"/>
      <w:r w:rsidR="00B802E2" w:rsidRPr="00B802E2">
        <w:rPr>
          <w:rFonts w:ascii="Arial" w:hAnsi="Arial" w:cs="Arial"/>
          <w:sz w:val="24"/>
          <w:szCs w:val="24"/>
        </w:rPr>
        <w:t xml:space="preserve"> provide assistance to visitors and support personnel who have a need to access the lab</w:t>
      </w:r>
      <w:r w:rsidR="00B802E2">
        <w:rPr>
          <w:rFonts w:ascii="Arial" w:hAnsi="Arial" w:cs="Arial"/>
          <w:sz w:val="24"/>
          <w:szCs w:val="24"/>
        </w:rPr>
        <w:t>.</w:t>
      </w:r>
    </w:p>
    <w:p w14:paraId="35304E21" w14:textId="702ECA17" w:rsidR="0049229B" w:rsidRDefault="00DF6E9D" w:rsidP="000F4ACC">
      <w:pPr>
        <w:spacing w:after="0" w:line="240" w:lineRule="auto"/>
        <w:rPr>
          <w:rFonts w:ascii="Arial" w:hAnsi="Arial" w:cs="Arial"/>
          <w:sz w:val="24"/>
          <w:szCs w:val="24"/>
        </w:rPr>
      </w:pPr>
      <w:r>
        <w:rPr>
          <w:rFonts w:ascii="Arial" w:hAnsi="Arial" w:cs="Arial"/>
          <w:sz w:val="24"/>
          <w:szCs w:val="24"/>
        </w:rPr>
        <w:t xml:space="preserve">If an individual posts a WSU phone number, the individual should consider setting up call-forwarding on the office phone to the individual’s home or cell phone number. Information regarding call forwarding can be found at </w:t>
      </w:r>
      <w:r w:rsidR="0068703C">
        <w:rPr>
          <w:rFonts w:ascii="Arial" w:hAnsi="Arial" w:cs="Arial"/>
          <w:sz w:val="24"/>
          <w:szCs w:val="24"/>
        </w:rPr>
        <w:t>the WSU C&amp;IT web page “</w:t>
      </w:r>
      <w:hyperlink r:id="rId17" w:history="1">
        <w:r w:rsidR="0068703C" w:rsidRPr="0068703C">
          <w:rPr>
            <w:rStyle w:val="Hyperlink"/>
            <w:rFonts w:ascii="Arial" w:hAnsi="Arial" w:cs="Arial"/>
            <w:sz w:val="24"/>
            <w:szCs w:val="24"/>
          </w:rPr>
          <w:t>How do I forward my incoming calls to a different number?</w:t>
        </w:r>
      </w:hyperlink>
      <w:r w:rsidR="0068703C">
        <w:rPr>
          <w:rFonts w:ascii="Arial" w:hAnsi="Arial" w:cs="Arial"/>
          <w:sz w:val="24"/>
          <w:szCs w:val="24"/>
        </w:rPr>
        <w:t>”.</w:t>
      </w:r>
    </w:p>
    <w:p w14:paraId="22075BCD" w14:textId="01833140" w:rsidR="0068703C" w:rsidRDefault="0068703C" w:rsidP="000F4ACC">
      <w:pPr>
        <w:spacing w:after="0" w:line="240" w:lineRule="auto"/>
        <w:rPr>
          <w:rFonts w:ascii="Arial" w:hAnsi="Arial" w:cs="Arial"/>
          <w:sz w:val="24"/>
          <w:szCs w:val="24"/>
        </w:rPr>
      </w:pPr>
    </w:p>
    <w:p w14:paraId="2105122F" w14:textId="3D5FFDEA" w:rsidR="0038552D" w:rsidRPr="0049229B" w:rsidRDefault="0038552D" w:rsidP="000F4ACC">
      <w:pPr>
        <w:spacing w:after="0" w:line="240" w:lineRule="auto"/>
        <w:rPr>
          <w:rFonts w:ascii="Arial" w:hAnsi="Arial" w:cs="Arial"/>
          <w:sz w:val="24"/>
          <w:szCs w:val="24"/>
        </w:rPr>
      </w:pPr>
      <w:r w:rsidRPr="0038552D">
        <w:rPr>
          <w:rFonts w:ascii="Arial" w:hAnsi="Arial" w:cs="Arial"/>
          <w:sz w:val="24"/>
          <w:szCs w:val="24"/>
        </w:rPr>
        <w:t>The</w:t>
      </w:r>
      <w:r w:rsidR="00E65BC3">
        <w:rPr>
          <w:rFonts w:ascii="Arial" w:hAnsi="Arial" w:cs="Arial"/>
          <w:sz w:val="24"/>
          <w:szCs w:val="24"/>
        </w:rPr>
        <w:t xml:space="preserve"> Caution</w:t>
      </w:r>
      <w:r w:rsidRPr="0038552D">
        <w:rPr>
          <w:rFonts w:ascii="Arial" w:hAnsi="Arial" w:cs="Arial"/>
          <w:sz w:val="24"/>
          <w:szCs w:val="24"/>
        </w:rPr>
        <w:t xml:space="preserve"> sign must be updated as information changes </w:t>
      </w:r>
      <w:r w:rsidR="00967808">
        <w:rPr>
          <w:rFonts w:ascii="Arial" w:hAnsi="Arial" w:cs="Arial"/>
          <w:sz w:val="24"/>
          <w:szCs w:val="24"/>
        </w:rPr>
        <w:t>and reviewed</w:t>
      </w:r>
      <w:r w:rsidR="00967808" w:rsidRPr="0038552D">
        <w:rPr>
          <w:rFonts w:ascii="Arial" w:hAnsi="Arial" w:cs="Arial"/>
          <w:sz w:val="24"/>
          <w:szCs w:val="24"/>
        </w:rPr>
        <w:t xml:space="preserve"> </w:t>
      </w:r>
      <w:r w:rsidRPr="0038552D">
        <w:rPr>
          <w:rFonts w:ascii="Arial" w:hAnsi="Arial" w:cs="Arial"/>
          <w:sz w:val="24"/>
          <w:szCs w:val="24"/>
        </w:rPr>
        <w:t>annually, whichever occurs first. The PI or lab manager in charge of the laboratory must ve</w:t>
      </w:r>
      <w:r w:rsidR="0086063F">
        <w:rPr>
          <w:rFonts w:ascii="Arial" w:hAnsi="Arial" w:cs="Arial"/>
          <w:sz w:val="24"/>
          <w:szCs w:val="24"/>
        </w:rPr>
        <w:t>rify the information is updated</w:t>
      </w:r>
      <w:r w:rsidRPr="0038552D">
        <w:rPr>
          <w:rFonts w:ascii="Arial" w:hAnsi="Arial" w:cs="Arial"/>
          <w:sz w:val="24"/>
          <w:szCs w:val="24"/>
        </w:rPr>
        <w:t xml:space="preserve"> at least once per year and date the posting</w:t>
      </w:r>
      <w:r>
        <w:rPr>
          <w:rFonts w:ascii="Arial" w:hAnsi="Arial" w:cs="Arial"/>
          <w:sz w:val="24"/>
          <w:szCs w:val="24"/>
        </w:rPr>
        <w:t>.</w:t>
      </w:r>
    </w:p>
    <w:p w14:paraId="3D363805" w14:textId="77777777" w:rsidR="00EE546B" w:rsidRPr="00EE546B" w:rsidRDefault="00EE546B" w:rsidP="00EE6002">
      <w:pPr>
        <w:spacing w:after="0" w:line="240" w:lineRule="auto"/>
        <w:rPr>
          <w:rFonts w:ascii="Arial" w:hAnsi="Arial" w:cs="Arial"/>
          <w:sz w:val="24"/>
          <w:szCs w:val="24"/>
        </w:rPr>
      </w:pPr>
    </w:p>
    <w:p w14:paraId="3887E142" w14:textId="77777777" w:rsidR="00BD36CF" w:rsidRPr="00C45B12" w:rsidRDefault="00BD36CF" w:rsidP="00EE6002">
      <w:pPr>
        <w:spacing w:after="0" w:line="240" w:lineRule="auto"/>
        <w:rPr>
          <w:rFonts w:ascii="Arial" w:hAnsi="Arial" w:cs="Arial"/>
          <w:sz w:val="24"/>
          <w:szCs w:val="24"/>
        </w:rPr>
        <w:sectPr w:rsidR="00BD36CF" w:rsidRPr="00C45B12" w:rsidSect="002179B8">
          <w:footerReference w:type="default" r:id="rId18"/>
          <w:pgSz w:w="12240" w:h="15840"/>
          <w:pgMar w:top="1440" w:right="1080" w:bottom="1440" w:left="1080" w:header="720" w:footer="720" w:gutter="0"/>
          <w:cols w:space="720"/>
          <w:titlePg/>
          <w:docGrid w:linePitch="360"/>
        </w:sectPr>
      </w:pPr>
    </w:p>
    <w:p w14:paraId="7510EFAD" w14:textId="6EA55391" w:rsidR="00090BE0" w:rsidRDefault="00DF25B7" w:rsidP="00DF25B7">
      <w:pPr>
        <w:spacing w:after="0" w:line="240" w:lineRule="auto"/>
        <w:jc w:val="center"/>
        <w:rPr>
          <w:rFonts w:ascii="Arial" w:hAnsi="Arial" w:cs="Arial"/>
          <w:b/>
          <w:sz w:val="24"/>
          <w:szCs w:val="24"/>
        </w:rPr>
      </w:pPr>
      <w:r w:rsidRPr="00DF25B7">
        <w:rPr>
          <w:rFonts w:ascii="Arial" w:hAnsi="Arial" w:cs="Arial"/>
          <w:b/>
          <w:noProof/>
          <w:sz w:val="24"/>
          <w:szCs w:val="24"/>
        </w:rPr>
        <w:lastRenderedPageBreak/>
        <w:drawing>
          <wp:inline distT="0" distB="0" distL="0" distR="0" wp14:anchorId="5783E327" wp14:editId="7B8B14E4">
            <wp:extent cx="8411122" cy="6217920"/>
            <wp:effectExtent l="0" t="0" r="9525" b="0"/>
            <wp:docPr id="4" name="Picture 4" descr="WSU yellow Laboratory Caution Placar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SU yellow Laboratory Caution Placard Example"/>
                    <pic:cNvPicPr/>
                  </pic:nvPicPr>
                  <pic:blipFill>
                    <a:blip r:embed="rId19"/>
                    <a:stretch>
                      <a:fillRect/>
                    </a:stretch>
                  </pic:blipFill>
                  <pic:spPr>
                    <a:xfrm>
                      <a:off x="0" y="0"/>
                      <a:ext cx="8411122" cy="6217920"/>
                    </a:xfrm>
                    <a:prstGeom prst="rect">
                      <a:avLst/>
                    </a:prstGeom>
                  </pic:spPr>
                </pic:pic>
              </a:graphicData>
            </a:graphic>
          </wp:inline>
        </w:drawing>
      </w:r>
    </w:p>
    <w:p w14:paraId="3173B66E" w14:textId="6C5D09DB" w:rsidR="00EE6002" w:rsidRPr="00C45B12" w:rsidRDefault="00C45B12" w:rsidP="00EE6002">
      <w:pPr>
        <w:spacing w:after="0" w:line="240" w:lineRule="auto"/>
        <w:rPr>
          <w:rFonts w:ascii="Arial" w:hAnsi="Arial" w:cs="Arial"/>
          <w:b/>
          <w:sz w:val="24"/>
          <w:szCs w:val="24"/>
        </w:rPr>
      </w:pPr>
      <w:r w:rsidRPr="00C45B12">
        <w:rPr>
          <w:rFonts w:ascii="Arial" w:hAnsi="Arial" w:cs="Arial"/>
          <w:b/>
          <w:sz w:val="24"/>
          <w:szCs w:val="24"/>
        </w:rPr>
        <w:t xml:space="preserve">Figure </w:t>
      </w:r>
      <w:r w:rsidR="0049229B">
        <w:rPr>
          <w:rFonts w:ascii="Arial" w:hAnsi="Arial" w:cs="Arial"/>
          <w:b/>
          <w:sz w:val="24"/>
          <w:szCs w:val="24"/>
        </w:rPr>
        <w:t>2</w:t>
      </w:r>
      <w:r w:rsidRPr="00C45B12">
        <w:rPr>
          <w:rFonts w:ascii="Arial" w:hAnsi="Arial" w:cs="Arial"/>
          <w:b/>
          <w:sz w:val="24"/>
          <w:szCs w:val="24"/>
        </w:rPr>
        <w:t xml:space="preserve">: WSU Laboratory </w:t>
      </w:r>
      <w:r w:rsidR="00E50212">
        <w:rPr>
          <w:rFonts w:ascii="Arial" w:hAnsi="Arial" w:cs="Arial"/>
          <w:b/>
          <w:sz w:val="24"/>
          <w:szCs w:val="24"/>
        </w:rPr>
        <w:t>Caution</w:t>
      </w:r>
      <w:r w:rsidRPr="00C45B12">
        <w:rPr>
          <w:rFonts w:ascii="Arial" w:hAnsi="Arial" w:cs="Arial"/>
          <w:b/>
          <w:sz w:val="24"/>
          <w:szCs w:val="24"/>
        </w:rPr>
        <w:t xml:space="preserve"> </w:t>
      </w:r>
      <w:r w:rsidR="003D6060">
        <w:rPr>
          <w:rFonts w:ascii="Arial" w:hAnsi="Arial" w:cs="Arial"/>
          <w:b/>
          <w:sz w:val="24"/>
          <w:szCs w:val="24"/>
        </w:rPr>
        <w:t>Placard</w:t>
      </w:r>
      <w:r w:rsidRPr="00C45B12">
        <w:rPr>
          <w:rFonts w:ascii="Arial" w:hAnsi="Arial" w:cs="Arial"/>
          <w:b/>
          <w:sz w:val="24"/>
          <w:szCs w:val="24"/>
        </w:rPr>
        <w:t xml:space="preserve"> </w:t>
      </w:r>
      <w:r w:rsidR="00DF25B7">
        <w:rPr>
          <w:rFonts w:ascii="Arial" w:hAnsi="Arial" w:cs="Arial"/>
          <w:b/>
          <w:sz w:val="24"/>
          <w:szCs w:val="24"/>
        </w:rPr>
        <w:t>Example</w:t>
      </w:r>
    </w:p>
    <w:p w14:paraId="3F2A6677" w14:textId="71747888" w:rsidR="002A67E4" w:rsidRPr="0049229B" w:rsidRDefault="002A67E4" w:rsidP="006B1884">
      <w:pPr>
        <w:spacing w:after="0" w:line="240" w:lineRule="auto"/>
        <w:rPr>
          <w:rFonts w:ascii="Arial" w:hAnsi="Arial" w:cs="Arial"/>
          <w:sz w:val="24"/>
          <w:szCs w:val="24"/>
        </w:rPr>
      </w:pPr>
    </w:p>
    <w:p w14:paraId="70577271" w14:textId="77777777" w:rsidR="00BD36CF" w:rsidRPr="00C45B12" w:rsidRDefault="00BD36CF" w:rsidP="006B1884">
      <w:pPr>
        <w:spacing w:after="0" w:line="240" w:lineRule="auto"/>
        <w:rPr>
          <w:rFonts w:ascii="Arial" w:hAnsi="Arial" w:cs="Arial"/>
          <w:sz w:val="24"/>
          <w:szCs w:val="24"/>
        </w:rPr>
        <w:sectPr w:rsidR="00BD36CF" w:rsidRPr="00C45B12" w:rsidSect="00BD36CF">
          <w:pgSz w:w="15840" w:h="12240" w:orient="landscape"/>
          <w:pgMar w:top="720" w:right="720" w:bottom="720" w:left="720" w:header="720" w:footer="720" w:gutter="0"/>
          <w:cols w:space="720"/>
          <w:docGrid w:linePitch="360"/>
        </w:sectPr>
      </w:pPr>
    </w:p>
    <w:p w14:paraId="4D2BDBAC" w14:textId="41F0710A" w:rsidR="00B6492F" w:rsidRPr="00E65BC3" w:rsidRDefault="00E65BC3" w:rsidP="00E65BC3">
      <w:pPr>
        <w:pStyle w:val="Heading2"/>
        <w:jc w:val="center"/>
        <w:rPr>
          <w:rFonts w:ascii="Arial" w:hAnsi="Arial" w:cs="Arial"/>
          <w:b/>
          <w:color w:val="auto"/>
        </w:rPr>
      </w:pPr>
      <w:bookmarkStart w:id="3" w:name="_Toc131757813"/>
      <w:r w:rsidRPr="00E65BC3">
        <w:rPr>
          <w:rFonts w:ascii="Arial" w:hAnsi="Arial" w:cs="Arial"/>
          <w:b/>
          <w:color w:val="auto"/>
        </w:rPr>
        <w:lastRenderedPageBreak/>
        <w:t>Hazard Pictograms and Statements</w:t>
      </w:r>
      <w:bookmarkEnd w:id="3"/>
    </w:p>
    <w:p w14:paraId="008F319C" w14:textId="77777777" w:rsidR="002D6382" w:rsidRDefault="002D6382" w:rsidP="006B1884">
      <w:pPr>
        <w:spacing w:after="0" w:line="240" w:lineRule="auto"/>
        <w:rPr>
          <w:rFonts w:ascii="Arial" w:hAnsi="Arial" w:cs="Arial"/>
          <w:sz w:val="24"/>
          <w:szCs w:val="24"/>
        </w:rPr>
      </w:pPr>
    </w:p>
    <w:p w14:paraId="7FA5314A" w14:textId="6D7764B8" w:rsidR="00B6492F" w:rsidRPr="00C45B12" w:rsidRDefault="00131137" w:rsidP="006B1884">
      <w:pPr>
        <w:spacing w:after="0" w:line="240" w:lineRule="auto"/>
        <w:rPr>
          <w:rFonts w:ascii="Arial" w:hAnsi="Arial" w:cs="Arial"/>
          <w:sz w:val="24"/>
          <w:szCs w:val="24"/>
        </w:rPr>
      </w:pPr>
      <w:r>
        <w:rPr>
          <w:rFonts w:ascii="Arial" w:hAnsi="Arial" w:cs="Arial"/>
          <w:noProof/>
          <w:sz w:val="24"/>
          <w:szCs w:val="24"/>
        </w:rPr>
        <w:drawing>
          <wp:inline distT="0" distB="0" distL="0" distR="0" wp14:anchorId="13B2B905" wp14:editId="1D74A02D">
            <wp:extent cx="1332593" cy="1371600"/>
            <wp:effectExtent l="0" t="0" r="1270" b="0"/>
            <wp:docPr id="44" name="Picture 44" descr="No Food or Drink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 Food or Drink picto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2593" cy="1371600"/>
                    </a:xfrm>
                    <a:prstGeom prst="rect">
                      <a:avLst/>
                    </a:prstGeom>
                    <a:noFill/>
                  </pic:spPr>
                </pic:pic>
              </a:graphicData>
            </a:graphic>
          </wp:inline>
        </w:drawing>
      </w:r>
    </w:p>
    <w:p w14:paraId="7F60E282" w14:textId="08504EEB" w:rsidR="00B6492F" w:rsidRPr="00C45B12" w:rsidRDefault="00B6492F" w:rsidP="006B1884">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NO FOOD OR DRINK</w:t>
      </w:r>
      <w:r w:rsidRPr="00C45B12">
        <w:rPr>
          <w:rFonts w:ascii="Arial" w:hAnsi="Arial" w:cs="Arial"/>
          <w:sz w:val="24"/>
          <w:szCs w:val="24"/>
        </w:rPr>
        <w:t xml:space="preserve"> label </w:t>
      </w:r>
      <w:r w:rsidR="00967808">
        <w:rPr>
          <w:rFonts w:ascii="Arial" w:hAnsi="Arial" w:cs="Arial"/>
          <w:sz w:val="24"/>
          <w:szCs w:val="24"/>
        </w:rPr>
        <w:t>must</w:t>
      </w:r>
      <w:r w:rsidR="00967808" w:rsidRPr="00C45B12">
        <w:rPr>
          <w:rFonts w:ascii="Arial" w:hAnsi="Arial" w:cs="Arial"/>
          <w:sz w:val="24"/>
          <w:szCs w:val="24"/>
        </w:rPr>
        <w:t xml:space="preserve"> </w:t>
      </w:r>
      <w:r w:rsidRPr="00C45B12">
        <w:rPr>
          <w:rFonts w:ascii="Arial" w:hAnsi="Arial" w:cs="Arial"/>
          <w:sz w:val="24"/>
          <w:szCs w:val="24"/>
        </w:rPr>
        <w:t>be posted at access points to all laboratories where chemical substances are used or stored</w:t>
      </w:r>
      <w:r w:rsidR="00E65BC3">
        <w:rPr>
          <w:rFonts w:ascii="Arial" w:hAnsi="Arial" w:cs="Arial"/>
          <w:sz w:val="24"/>
          <w:szCs w:val="24"/>
        </w:rPr>
        <w:t>;</w:t>
      </w:r>
      <w:r w:rsidRPr="00C45B12">
        <w:rPr>
          <w:rFonts w:ascii="Arial" w:hAnsi="Arial" w:cs="Arial"/>
          <w:sz w:val="24"/>
          <w:szCs w:val="24"/>
        </w:rPr>
        <w:t xml:space="preserve"> all laboratories or rooms where radioactive materials are used or stored</w:t>
      </w:r>
      <w:r w:rsidR="00E65BC3">
        <w:rPr>
          <w:rFonts w:ascii="Arial" w:hAnsi="Arial" w:cs="Arial"/>
          <w:sz w:val="24"/>
          <w:szCs w:val="24"/>
        </w:rPr>
        <w:t xml:space="preserve">; and </w:t>
      </w:r>
      <w:r w:rsidR="00E65BC3" w:rsidRPr="00C45B12">
        <w:rPr>
          <w:rFonts w:ascii="Arial" w:hAnsi="Arial" w:cs="Arial"/>
          <w:sz w:val="24"/>
          <w:szCs w:val="24"/>
        </w:rPr>
        <w:t>all laboratories or rooms where</w:t>
      </w:r>
      <w:r w:rsidR="00E65BC3">
        <w:rPr>
          <w:rFonts w:ascii="Arial" w:hAnsi="Arial" w:cs="Arial"/>
          <w:sz w:val="24"/>
          <w:szCs w:val="24"/>
        </w:rPr>
        <w:t xml:space="preserve"> biohazardous materials are used or stored</w:t>
      </w:r>
      <w:r w:rsidRPr="00C45B12">
        <w:rPr>
          <w:rFonts w:ascii="Arial" w:hAnsi="Arial" w:cs="Arial"/>
          <w:sz w:val="24"/>
          <w:szCs w:val="24"/>
        </w:rPr>
        <w:t>.</w:t>
      </w:r>
    </w:p>
    <w:p w14:paraId="42DE9488" w14:textId="77777777" w:rsidR="00B6492F" w:rsidRPr="00C45B12" w:rsidRDefault="00B6492F" w:rsidP="006B1884">
      <w:pPr>
        <w:spacing w:after="0" w:line="240" w:lineRule="auto"/>
        <w:rPr>
          <w:rFonts w:ascii="Arial" w:hAnsi="Arial" w:cs="Arial"/>
          <w:sz w:val="24"/>
          <w:szCs w:val="24"/>
        </w:rPr>
      </w:pPr>
    </w:p>
    <w:p w14:paraId="2EB38705" w14:textId="30078EB9" w:rsidR="003439E4" w:rsidRPr="00C45B12" w:rsidRDefault="00131137" w:rsidP="006B1884">
      <w:pPr>
        <w:spacing w:after="0" w:line="240" w:lineRule="auto"/>
        <w:rPr>
          <w:rFonts w:ascii="Arial" w:hAnsi="Arial" w:cs="Arial"/>
          <w:sz w:val="24"/>
          <w:szCs w:val="24"/>
        </w:rPr>
      </w:pPr>
      <w:r>
        <w:rPr>
          <w:rFonts w:ascii="Arial" w:hAnsi="Arial" w:cs="Arial"/>
          <w:noProof/>
          <w:sz w:val="24"/>
          <w:szCs w:val="24"/>
        </w:rPr>
        <w:drawing>
          <wp:inline distT="0" distB="0" distL="0" distR="0" wp14:anchorId="0FC94E51" wp14:editId="7CE38A4C">
            <wp:extent cx="1358279" cy="1371600"/>
            <wp:effectExtent l="0" t="0" r="0" b="0"/>
            <wp:docPr id="46" name="Picture 46" descr="Eye Protection Require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ye Protection Required picto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8279" cy="1371600"/>
                    </a:xfrm>
                    <a:prstGeom prst="rect">
                      <a:avLst/>
                    </a:prstGeom>
                    <a:noFill/>
                  </pic:spPr>
                </pic:pic>
              </a:graphicData>
            </a:graphic>
          </wp:inline>
        </w:drawing>
      </w:r>
    </w:p>
    <w:p w14:paraId="384F9C1D" w14:textId="4B5C63B2" w:rsidR="00B6492F" w:rsidRPr="00C45B12" w:rsidRDefault="00B6492F" w:rsidP="006B1884">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EYE PROTECTION REQUIRED</w:t>
      </w:r>
      <w:r w:rsidRPr="00C45B12">
        <w:rPr>
          <w:rFonts w:ascii="Arial" w:hAnsi="Arial" w:cs="Arial"/>
          <w:sz w:val="24"/>
          <w:szCs w:val="24"/>
        </w:rPr>
        <w:t xml:space="preserve"> label </w:t>
      </w:r>
      <w:r w:rsidR="00967808">
        <w:rPr>
          <w:rFonts w:ascii="Arial" w:hAnsi="Arial" w:cs="Arial"/>
          <w:sz w:val="24"/>
          <w:szCs w:val="24"/>
        </w:rPr>
        <w:t>must</w:t>
      </w:r>
      <w:r w:rsidR="00967808" w:rsidRPr="00C45B12">
        <w:rPr>
          <w:rFonts w:ascii="Arial" w:hAnsi="Arial" w:cs="Arial"/>
          <w:sz w:val="24"/>
          <w:szCs w:val="24"/>
        </w:rPr>
        <w:t xml:space="preserve"> </w:t>
      </w:r>
      <w:r w:rsidRPr="00C45B12">
        <w:rPr>
          <w:rFonts w:ascii="Arial" w:hAnsi="Arial" w:cs="Arial"/>
          <w:sz w:val="24"/>
          <w:szCs w:val="24"/>
        </w:rPr>
        <w:t>be posted at access points to all laboratories where there is a reasonable probability of exposure to hazardous chemicals, potentially</w:t>
      </w:r>
      <w:r w:rsidR="00967808">
        <w:rPr>
          <w:rFonts w:ascii="Arial" w:hAnsi="Arial" w:cs="Arial"/>
          <w:sz w:val="24"/>
          <w:szCs w:val="24"/>
        </w:rPr>
        <w:t xml:space="preserve"> </w:t>
      </w:r>
      <w:r w:rsidRPr="00C45B12">
        <w:rPr>
          <w:rFonts w:ascii="Arial" w:hAnsi="Arial" w:cs="Arial"/>
          <w:sz w:val="24"/>
          <w:szCs w:val="24"/>
        </w:rPr>
        <w:t>infectious agents</w:t>
      </w:r>
      <w:r w:rsidR="00967808">
        <w:rPr>
          <w:rFonts w:ascii="Arial" w:hAnsi="Arial" w:cs="Arial"/>
          <w:sz w:val="24"/>
          <w:szCs w:val="24"/>
        </w:rPr>
        <w:t>,</w:t>
      </w:r>
      <w:r w:rsidRPr="00C45B12">
        <w:rPr>
          <w:rFonts w:ascii="Arial" w:hAnsi="Arial" w:cs="Arial"/>
          <w:sz w:val="24"/>
          <w:szCs w:val="24"/>
        </w:rPr>
        <w:t xml:space="preserve"> or physical hazards which could result in injury if eye protection is not used.</w:t>
      </w:r>
    </w:p>
    <w:p w14:paraId="48B44DA3" w14:textId="7B1849E6" w:rsidR="00E65BC3" w:rsidRDefault="00E65BC3" w:rsidP="00E65BC3">
      <w:pPr>
        <w:spacing w:after="0" w:line="240" w:lineRule="auto"/>
        <w:rPr>
          <w:rFonts w:ascii="Arial" w:hAnsi="Arial" w:cs="Arial"/>
          <w:sz w:val="24"/>
          <w:szCs w:val="24"/>
        </w:rPr>
      </w:pPr>
    </w:p>
    <w:p w14:paraId="6DD7F842" w14:textId="3782C0F7" w:rsidR="00131137" w:rsidRPr="00C45B12" w:rsidRDefault="00131137" w:rsidP="00E65BC3">
      <w:pPr>
        <w:spacing w:after="0" w:line="240" w:lineRule="auto"/>
        <w:rPr>
          <w:rFonts w:ascii="Arial" w:hAnsi="Arial" w:cs="Arial"/>
          <w:sz w:val="24"/>
          <w:szCs w:val="24"/>
        </w:rPr>
      </w:pPr>
      <w:r>
        <w:rPr>
          <w:rFonts w:ascii="Arial" w:hAnsi="Arial" w:cs="Arial"/>
          <w:noProof/>
          <w:sz w:val="24"/>
          <w:szCs w:val="24"/>
        </w:rPr>
        <w:drawing>
          <wp:inline distT="0" distB="0" distL="0" distR="0" wp14:anchorId="6DA43576" wp14:editId="68C6F589">
            <wp:extent cx="1367410" cy="1371600"/>
            <wp:effectExtent l="0" t="0" r="4445" b="0"/>
            <wp:docPr id="47" name="Picture 47" descr="Protective Clothing Require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rotective Clothing Required picto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410" cy="1371600"/>
                    </a:xfrm>
                    <a:prstGeom prst="rect">
                      <a:avLst/>
                    </a:prstGeom>
                    <a:noFill/>
                  </pic:spPr>
                </pic:pic>
              </a:graphicData>
            </a:graphic>
          </wp:inline>
        </w:drawing>
      </w:r>
    </w:p>
    <w:p w14:paraId="48134825" w14:textId="49AB4B7E" w:rsidR="00E65BC3" w:rsidRPr="00C45B12" w:rsidRDefault="00E65BC3" w:rsidP="00E65BC3">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PROTECTIVE CLOTHING REQUIRED</w:t>
      </w:r>
      <w:r w:rsidRPr="00C45B12">
        <w:rPr>
          <w:rFonts w:ascii="Arial" w:hAnsi="Arial" w:cs="Arial"/>
          <w:sz w:val="24"/>
          <w:szCs w:val="24"/>
        </w:rPr>
        <w:t xml:space="preserve"> label </w:t>
      </w:r>
      <w:r w:rsidR="00967808">
        <w:rPr>
          <w:rFonts w:ascii="Arial" w:hAnsi="Arial" w:cs="Arial"/>
          <w:sz w:val="24"/>
          <w:szCs w:val="24"/>
        </w:rPr>
        <w:t>must</w:t>
      </w:r>
      <w:r w:rsidR="00967808" w:rsidRPr="00C45B12">
        <w:rPr>
          <w:rFonts w:ascii="Arial" w:hAnsi="Arial" w:cs="Arial"/>
          <w:sz w:val="24"/>
          <w:szCs w:val="24"/>
        </w:rPr>
        <w:t xml:space="preserve"> </w:t>
      </w:r>
      <w:r w:rsidRPr="00C45B12">
        <w:rPr>
          <w:rFonts w:ascii="Arial" w:hAnsi="Arial" w:cs="Arial"/>
          <w:sz w:val="24"/>
          <w:szCs w:val="24"/>
        </w:rPr>
        <w:t>be posted at access points to all teaching laboratories where there is a reasonable probability of exposure to hazardous chemicals, biohazardous agents, or potentially infectious materials. This label will also be posted at access points to analytical and research laboratories where the Principal Investigator or laboratory manager has specified protective clothing beyond the standard lab coat.</w:t>
      </w:r>
    </w:p>
    <w:p w14:paraId="4E030769" w14:textId="77777777" w:rsidR="00E65BC3" w:rsidRPr="00C45B12" w:rsidRDefault="00E65BC3" w:rsidP="006B1884">
      <w:pPr>
        <w:spacing w:after="0" w:line="240" w:lineRule="auto"/>
        <w:rPr>
          <w:rFonts w:ascii="Arial" w:hAnsi="Arial" w:cs="Arial"/>
          <w:sz w:val="24"/>
          <w:szCs w:val="24"/>
        </w:rPr>
      </w:pPr>
    </w:p>
    <w:p w14:paraId="5C27375B" w14:textId="6340BBF6" w:rsidR="00232086" w:rsidRPr="00C45B12" w:rsidRDefault="00131137" w:rsidP="00232086">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59ADDD65" wp14:editId="02D8B44D">
            <wp:extent cx="1371600" cy="1371600"/>
            <wp:effectExtent l="0" t="0" r="0" b="0"/>
            <wp:docPr id="48" name="Picture 48" descr="hearing protection require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earing protection required picto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678375DF" w14:textId="35E851A7" w:rsidR="00232086" w:rsidRDefault="00232086" w:rsidP="001E772D">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HEARING PROTECTION REQUIRED</w:t>
      </w:r>
      <w:r w:rsidRPr="00C45B12">
        <w:rPr>
          <w:rFonts w:ascii="Arial" w:hAnsi="Arial" w:cs="Arial"/>
          <w:sz w:val="24"/>
          <w:szCs w:val="24"/>
        </w:rPr>
        <w:t xml:space="preserve"> label</w:t>
      </w:r>
      <w:r w:rsidR="00BC4284">
        <w:rPr>
          <w:rFonts w:ascii="Arial" w:hAnsi="Arial" w:cs="Arial"/>
          <w:sz w:val="24"/>
          <w:szCs w:val="24"/>
        </w:rPr>
        <w:t xml:space="preserve"> </w:t>
      </w:r>
      <w:r w:rsidR="00B45588">
        <w:rPr>
          <w:rFonts w:ascii="Arial" w:hAnsi="Arial" w:cs="Arial"/>
          <w:sz w:val="24"/>
          <w:szCs w:val="24"/>
        </w:rPr>
        <w:t>is to</w:t>
      </w:r>
      <w:r w:rsidRPr="00C45B12">
        <w:rPr>
          <w:rFonts w:ascii="Arial" w:hAnsi="Arial" w:cs="Arial"/>
          <w:sz w:val="24"/>
          <w:szCs w:val="24"/>
        </w:rPr>
        <w:t xml:space="preserve"> be posted at access points to </w:t>
      </w:r>
      <w:r w:rsidR="00B45588">
        <w:rPr>
          <w:rFonts w:ascii="Arial" w:hAnsi="Arial" w:cs="Arial"/>
          <w:sz w:val="24"/>
          <w:szCs w:val="24"/>
        </w:rPr>
        <w:t>research spaces</w:t>
      </w:r>
      <w:r w:rsidRPr="00C45B12">
        <w:rPr>
          <w:rFonts w:ascii="Arial" w:hAnsi="Arial" w:cs="Arial"/>
          <w:sz w:val="24"/>
          <w:szCs w:val="24"/>
        </w:rPr>
        <w:t xml:space="preserve"> where </w:t>
      </w:r>
      <w:r w:rsidR="00555241" w:rsidRPr="00555241">
        <w:rPr>
          <w:rFonts w:ascii="Arial" w:hAnsi="Arial" w:cs="Arial"/>
          <w:sz w:val="24"/>
          <w:szCs w:val="24"/>
        </w:rPr>
        <w:t>noise exposures equal or exceed an 8-hour time-weighted average sound level (TWA) of 85 decibels measured on the A scale (slow response) or, equivalently, a dose of fifty percent</w:t>
      </w:r>
      <w:r w:rsidR="00BD0D3F">
        <w:rPr>
          <w:rFonts w:ascii="Arial" w:hAnsi="Arial" w:cs="Arial"/>
          <w:sz w:val="24"/>
          <w:szCs w:val="24"/>
        </w:rPr>
        <w:t xml:space="preserve"> (OSHA action level)</w:t>
      </w:r>
      <w:r w:rsidR="00555241" w:rsidRPr="00555241">
        <w:rPr>
          <w:rFonts w:ascii="Arial" w:hAnsi="Arial" w:cs="Arial"/>
          <w:sz w:val="24"/>
          <w:szCs w:val="24"/>
        </w:rPr>
        <w:t>.</w:t>
      </w:r>
      <w:r w:rsidR="00E04FC5" w:rsidRPr="00E04FC5">
        <w:rPr>
          <w:rFonts w:ascii="Arial" w:hAnsi="Arial" w:cs="Arial"/>
          <w:sz w:val="24"/>
          <w:szCs w:val="24"/>
        </w:rPr>
        <w:t xml:space="preserve"> </w:t>
      </w:r>
      <w:r w:rsidR="00555241">
        <w:rPr>
          <w:rFonts w:ascii="Arial" w:hAnsi="Arial" w:cs="Arial"/>
          <w:sz w:val="24"/>
          <w:szCs w:val="24"/>
        </w:rPr>
        <w:t>Locations</w:t>
      </w:r>
      <w:r w:rsidR="001E772D">
        <w:rPr>
          <w:rFonts w:ascii="Arial" w:hAnsi="Arial" w:cs="Arial"/>
          <w:sz w:val="24"/>
          <w:szCs w:val="24"/>
        </w:rPr>
        <w:t xml:space="preserve"> whe</w:t>
      </w:r>
      <w:r w:rsidR="00555241">
        <w:rPr>
          <w:rFonts w:ascii="Arial" w:hAnsi="Arial" w:cs="Arial"/>
          <w:sz w:val="24"/>
          <w:szCs w:val="24"/>
        </w:rPr>
        <w:t>re</w:t>
      </w:r>
      <w:r w:rsidR="001E772D">
        <w:rPr>
          <w:rFonts w:ascii="Arial" w:hAnsi="Arial" w:cs="Arial"/>
          <w:sz w:val="24"/>
          <w:szCs w:val="24"/>
        </w:rPr>
        <w:t xml:space="preserve"> </w:t>
      </w:r>
      <w:r w:rsidR="001E772D" w:rsidRPr="001E772D">
        <w:rPr>
          <w:rFonts w:ascii="Arial" w:hAnsi="Arial" w:cs="Arial"/>
          <w:sz w:val="24"/>
          <w:szCs w:val="24"/>
        </w:rPr>
        <w:t>impulsive or impact</w:t>
      </w:r>
      <w:r w:rsidR="001E772D">
        <w:rPr>
          <w:rFonts w:ascii="Arial" w:hAnsi="Arial" w:cs="Arial"/>
          <w:sz w:val="24"/>
          <w:szCs w:val="24"/>
        </w:rPr>
        <w:t xml:space="preserve"> </w:t>
      </w:r>
      <w:r w:rsidR="001E772D" w:rsidRPr="001E772D">
        <w:rPr>
          <w:rFonts w:ascii="Arial" w:hAnsi="Arial" w:cs="Arial"/>
          <w:sz w:val="24"/>
          <w:szCs w:val="24"/>
        </w:rPr>
        <w:t xml:space="preserve">noise </w:t>
      </w:r>
      <w:r w:rsidR="00BD0D3F">
        <w:rPr>
          <w:rFonts w:ascii="Arial" w:hAnsi="Arial" w:cs="Arial"/>
          <w:sz w:val="24"/>
          <w:szCs w:val="24"/>
        </w:rPr>
        <w:t xml:space="preserve">that </w:t>
      </w:r>
      <w:r w:rsidR="001E772D" w:rsidRPr="001E772D">
        <w:rPr>
          <w:rFonts w:ascii="Arial" w:hAnsi="Arial" w:cs="Arial"/>
          <w:sz w:val="24"/>
          <w:szCs w:val="24"/>
        </w:rPr>
        <w:t>exceed</w:t>
      </w:r>
      <w:r w:rsidR="001E772D">
        <w:rPr>
          <w:rFonts w:ascii="Arial" w:hAnsi="Arial" w:cs="Arial"/>
          <w:sz w:val="24"/>
          <w:szCs w:val="24"/>
        </w:rPr>
        <w:t>s</w:t>
      </w:r>
      <w:r w:rsidR="001E772D" w:rsidRPr="001E772D">
        <w:rPr>
          <w:rFonts w:ascii="Arial" w:hAnsi="Arial" w:cs="Arial"/>
          <w:sz w:val="24"/>
          <w:szCs w:val="24"/>
        </w:rPr>
        <w:t xml:space="preserve"> 140 dB peak sound pressure level</w:t>
      </w:r>
      <w:r w:rsidR="00555241">
        <w:rPr>
          <w:rFonts w:ascii="Arial" w:hAnsi="Arial" w:cs="Arial"/>
          <w:sz w:val="24"/>
          <w:szCs w:val="24"/>
        </w:rPr>
        <w:t xml:space="preserve"> may also require this warning label</w:t>
      </w:r>
      <w:r w:rsidR="001E772D" w:rsidRPr="001E772D">
        <w:rPr>
          <w:rFonts w:ascii="Arial" w:hAnsi="Arial" w:cs="Arial"/>
          <w:sz w:val="24"/>
          <w:szCs w:val="24"/>
        </w:rPr>
        <w:t>.</w:t>
      </w:r>
      <w:r w:rsidR="00B45588">
        <w:rPr>
          <w:rFonts w:ascii="Arial" w:hAnsi="Arial" w:cs="Arial"/>
          <w:sz w:val="24"/>
          <w:szCs w:val="24"/>
        </w:rPr>
        <w:t xml:space="preserve"> If researchers </w:t>
      </w:r>
      <w:r w:rsidR="00555241">
        <w:rPr>
          <w:rFonts w:ascii="Arial" w:hAnsi="Arial" w:cs="Arial"/>
          <w:sz w:val="24"/>
          <w:szCs w:val="24"/>
        </w:rPr>
        <w:t xml:space="preserve">suspect noise levels may reach the OSHA action level, </w:t>
      </w:r>
      <w:r w:rsidR="007F4F82">
        <w:rPr>
          <w:rFonts w:ascii="Arial" w:hAnsi="Arial" w:cs="Arial"/>
          <w:sz w:val="24"/>
          <w:szCs w:val="24"/>
        </w:rPr>
        <w:t>contact OEHS to conduct</w:t>
      </w:r>
      <w:r w:rsidR="00555241">
        <w:rPr>
          <w:rFonts w:ascii="Arial" w:hAnsi="Arial" w:cs="Arial"/>
          <w:sz w:val="24"/>
          <w:szCs w:val="24"/>
        </w:rPr>
        <w:t xml:space="preserve"> noise monitoring</w:t>
      </w:r>
      <w:r w:rsidR="00BD0D3F">
        <w:rPr>
          <w:rFonts w:ascii="Arial" w:hAnsi="Arial" w:cs="Arial"/>
          <w:sz w:val="24"/>
          <w:szCs w:val="24"/>
        </w:rPr>
        <w:t>.</w:t>
      </w:r>
    </w:p>
    <w:p w14:paraId="456F4AE9" w14:textId="3D9B93AE" w:rsidR="00AF3A95" w:rsidRDefault="00AF3A95" w:rsidP="001E772D">
      <w:pPr>
        <w:spacing w:after="0" w:line="240" w:lineRule="auto"/>
        <w:rPr>
          <w:rFonts w:ascii="Arial" w:hAnsi="Arial" w:cs="Arial"/>
          <w:sz w:val="24"/>
          <w:szCs w:val="24"/>
        </w:rPr>
      </w:pPr>
    </w:p>
    <w:p w14:paraId="147D4238" w14:textId="233C3A2B" w:rsidR="00AF3A95" w:rsidRDefault="00131137" w:rsidP="001E772D">
      <w:pPr>
        <w:spacing w:after="0" w:line="240" w:lineRule="auto"/>
        <w:rPr>
          <w:rFonts w:ascii="Arial" w:hAnsi="Arial" w:cs="Arial"/>
          <w:sz w:val="24"/>
          <w:szCs w:val="24"/>
        </w:rPr>
      </w:pPr>
      <w:r>
        <w:rPr>
          <w:rFonts w:ascii="Arial" w:hAnsi="Arial" w:cs="Arial"/>
          <w:noProof/>
          <w:sz w:val="24"/>
          <w:szCs w:val="24"/>
        </w:rPr>
        <w:drawing>
          <wp:inline distT="0" distB="0" distL="0" distR="0" wp14:anchorId="76FCE0D4" wp14:editId="3B27F78C">
            <wp:extent cx="1336569" cy="1371600"/>
            <wp:effectExtent l="0" t="0" r="0" b="0"/>
            <wp:docPr id="49" name="Picture 49" descr="Radioactive Materi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adioactive Materials picto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79DC704E" w14:textId="77777777" w:rsidR="0037442A" w:rsidRPr="00C45B12" w:rsidRDefault="0037442A" w:rsidP="0037442A">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RADIOACTIVE MATERIALS</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where radioactive materials are used or stored, or where radioactive wastes are accumulated.</w:t>
      </w:r>
    </w:p>
    <w:p w14:paraId="18CD4890" w14:textId="77777777" w:rsidR="0037442A" w:rsidRDefault="0037442A" w:rsidP="0037442A">
      <w:pPr>
        <w:spacing w:after="0" w:line="240" w:lineRule="auto"/>
        <w:rPr>
          <w:rFonts w:ascii="Arial" w:hAnsi="Arial" w:cs="Arial"/>
          <w:sz w:val="24"/>
          <w:szCs w:val="24"/>
        </w:rPr>
      </w:pPr>
    </w:p>
    <w:p w14:paraId="5EE9B53E" w14:textId="04AE1E1E" w:rsidR="00B6492F" w:rsidRPr="00C45B12" w:rsidRDefault="00131137" w:rsidP="006B1884">
      <w:pPr>
        <w:spacing w:after="0" w:line="240" w:lineRule="auto"/>
        <w:rPr>
          <w:rFonts w:ascii="Arial" w:hAnsi="Arial" w:cs="Arial"/>
          <w:sz w:val="24"/>
          <w:szCs w:val="24"/>
        </w:rPr>
      </w:pPr>
      <w:r>
        <w:rPr>
          <w:rFonts w:ascii="Arial" w:hAnsi="Arial" w:cs="Arial"/>
          <w:noProof/>
          <w:sz w:val="24"/>
          <w:szCs w:val="24"/>
        </w:rPr>
        <w:drawing>
          <wp:inline distT="0" distB="0" distL="0" distR="0" wp14:anchorId="7AD38D58" wp14:editId="676D62AB">
            <wp:extent cx="1336569" cy="1371600"/>
            <wp:effectExtent l="0" t="0" r="0" b="0"/>
            <wp:docPr id="50" name="Picture 50" descr="Radiation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adiation area picto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46DAFBC4" w14:textId="4F9BB3BE" w:rsidR="00B6492F" w:rsidRPr="00C45B12" w:rsidRDefault="00B6492F" w:rsidP="006B1884">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RADIATION AREA</w:t>
      </w:r>
      <w:r w:rsidRPr="00C45B12">
        <w:rPr>
          <w:rFonts w:ascii="Arial" w:hAnsi="Arial" w:cs="Arial"/>
          <w:sz w:val="24"/>
          <w:szCs w:val="24"/>
        </w:rPr>
        <w:t xml:space="preserve"> label is posted at the entrance to any area in which radiation levels could result in an individual receiving a dose-equivalent </w:t>
      </w:r>
      <w:proofErr w:type="gramStart"/>
      <w:r w:rsidRPr="00C45B12">
        <w:rPr>
          <w:rFonts w:ascii="Arial" w:hAnsi="Arial" w:cs="Arial"/>
          <w:sz w:val="24"/>
          <w:szCs w:val="24"/>
        </w:rPr>
        <w:t>in excess of</w:t>
      </w:r>
      <w:proofErr w:type="gramEnd"/>
      <w:r w:rsidRPr="00C45B12">
        <w:rPr>
          <w:rFonts w:ascii="Arial" w:hAnsi="Arial" w:cs="Arial"/>
          <w:sz w:val="24"/>
          <w:szCs w:val="24"/>
        </w:rPr>
        <w:t xml:space="preserve"> 0.05 millisievert (5 millirem) in one hour at 30 centimeters from the source of radiation or from any surface that the radiation penetrates.</w:t>
      </w:r>
    </w:p>
    <w:p w14:paraId="50A8F933" w14:textId="108AE87C" w:rsidR="00B6492F" w:rsidRDefault="00B6492F" w:rsidP="006B1884">
      <w:pPr>
        <w:spacing w:after="0" w:line="240" w:lineRule="auto"/>
        <w:rPr>
          <w:rFonts w:ascii="Arial" w:hAnsi="Arial" w:cs="Arial"/>
          <w:sz w:val="24"/>
          <w:szCs w:val="24"/>
        </w:rPr>
      </w:pPr>
    </w:p>
    <w:p w14:paraId="3C058CED" w14:textId="5EA2F6DD" w:rsidR="00131137" w:rsidRPr="00C45B12" w:rsidRDefault="00131137" w:rsidP="006B1884">
      <w:pPr>
        <w:spacing w:after="0" w:line="240" w:lineRule="auto"/>
        <w:rPr>
          <w:rFonts w:ascii="Arial" w:hAnsi="Arial" w:cs="Arial"/>
          <w:sz w:val="24"/>
          <w:szCs w:val="24"/>
        </w:rPr>
      </w:pPr>
      <w:r>
        <w:rPr>
          <w:rFonts w:ascii="Arial" w:hAnsi="Arial" w:cs="Arial"/>
          <w:noProof/>
          <w:sz w:val="24"/>
          <w:szCs w:val="24"/>
        </w:rPr>
        <w:drawing>
          <wp:inline distT="0" distB="0" distL="0" distR="0" wp14:anchorId="56AC1955" wp14:editId="619C0827">
            <wp:extent cx="1362844" cy="1371600"/>
            <wp:effectExtent l="0" t="0" r="8890" b="0"/>
            <wp:docPr id="52" name="Picture 52" descr="high radiation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igh radiation area picto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844" cy="1371600"/>
                    </a:xfrm>
                    <a:prstGeom prst="rect">
                      <a:avLst/>
                    </a:prstGeom>
                    <a:noFill/>
                  </pic:spPr>
                </pic:pic>
              </a:graphicData>
            </a:graphic>
          </wp:inline>
        </w:drawing>
      </w:r>
    </w:p>
    <w:p w14:paraId="7D6D0B0A" w14:textId="09F40DE1" w:rsidR="00B6492F" w:rsidRDefault="00B6492F" w:rsidP="006B1884">
      <w:pPr>
        <w:spacing w:after="0" w:line="240" w:lineRule="auto"/>
        <w:rPr>
          <w:rFonts w:ascii="Arial" w:hAnsi="Arial" w:cs="Arial"/>
          <w:sz w:val="24"/>
          <w:szCs w:val="24"/>
        </w:rPr>
      </w:pPr>
      <w:r w:rsidRPr="00C45B12">
        <w:rPr>
          <w:rFonts w:ascii="Arial" w:hAnsi="Arial" w:cs="Arial"/>
          <w:sz w:val="24"/>
          <w:szCs w:val="24"/>
        </w:rPr>
        <w:lastRenderedPageBreak/>
        <w:t xml:space="preserve">The </w:t>
      </w:r>
      <w:r w:rsidRPr="00C45B12">
        <w:rPr>
          <w:rFonts w:ascii="Arial" w:hAnsi="Arial" w:cs="Arial"/>
          <w:b/>
          <w:sz w:val="24"/>
          <w:szCs w:val="24"/>
        </w:rPr>
        <w:t>HIGH RADIATION AREA</w:t>
      </w:r>
      <w:r w:rsidRPr="00C45B12">
        <w:rPr>
          <w:rFonts w:ascii="Arial" w:hAnsi="Arial" w:cs="Arial"/>
          <w:sz w:val="24"/>
          <w:szCs w:val="24"/>
        </w:rPr>
        <w:t xml:space="preserve"> label is posted outside any area in which radiation levels could result in an individual receiving a dose-equivalent </w:t>
      </w:r>
      <w:proofErr w:type="gramStart"/>
      <w:r w:rsidRPr="00C45B12">
        <w:rPr>
          <w:rFonts w:ascii="Arial" w:hAnsi="Arial" w:cs="Arial"/>
          <w:sz w:val="24"/>
          <w:szCs w:val="24"/>
        </w:rPr>
        <w:t>in excess of</w:t>
      </w:r>
      <w:proofErr w:type="gramEnd"/>
      <w:r w:rsidRPr="00C45B12">
        <w:rPr>
          <w:rFonts w:ascii="Arial" w:hAnsi="Arial" w:cs="Arial"/>
          <w:sz w:val="24"/>
          <w:szCs w:val="24"/>
        </w:rPr>
        <w:t xml:space="preserve"> 1 millisievert (100 millirem) in one hour at 30 centimeters from any source of radiation or from any surface that the radiation penetrates.</w:t>
      </w:r>
    </w:p>
    <w:p w14:paraId="72C51753" w14:textId="0E1CB9E6" w:rsidR="0076430B" w:rsidRDefault="0076430B" w:rsidP="006B1884">
      <w:pPr>
        <w:spacing w:after="0" w:line="240" w:lineRule="auto"/>
        <w:rPr>
          <w:rFonts w:ascii="Arial" w:hAnsi="Arial" w:cs="Arial"/>
          <w:sz w:val="24"/>
          <w:szCs w:val="24"/>
        </w:rPr>
      </w:pPr>
    </w:p>
    <w:p w14:paraId="7F147202" w14:textId="5F1F2E7B" w:rsidR="0076430B" w:rsidRDefault="0076430B" w:rsidP="006B1884">
      <w:pPr>
        <w:spacing w:after="0" w:line="240" w:lineRule="auto"/>
        <w:rPr>
          <w:rFonts w:ascii="Arial" w:hAnsi="Arial" w:cs="Arial"/>
          <w:sz w:val="24"/>
          <w:szCs w:val="24"/>
        </w:rPr>
      </w:pPr>
      <w:r>
        <w:rPr>
          <w:rFonts w:ascii="Arial" w:hAnsi="Arial" w:cs="Arial"/>
          <w:noProof/>
          <w:sz w:val="24"/>
          <w:szCs w:val="24"/>
        </w:rPr>
        <w:drawing>
          <wp:inline distT="0" distB="0" distL="0" distR="0" wp14:anchorId="1B3AF1F2" wp14:editId="074033C6">
            <wp:extent cx="1336569" cy="1371600"/>
            <wp:effectExtent l="0" t="0" r="0" b="0"/>
            <wp:docPr id="1032" name="Picture 1032" descr="X-ray equipmen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X-ray equipment picto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5F64A84F" w14:textId="77777777" w:rsidR="00AB4449" w:rsidRPr="00AB4449" w:rsidRDefault="0076430B" w:rsidP="00AB4449">
      <w:pPr>
        <w:spacing w:after="0" w:line="240" w:lineRule="auto"/>
        <w:rPr>
          <w:rFonts w:ascii="Arial" w:hAnsi="Arial" w:cs="Arial"/>
          <w:sz w:val="24"/>
          <w:szCs w:val="24"/>
        </w:rPr>
      </w:pPr>
      <w:r>
        <w:rPr>
          <w:rFonts w:ascii="Arial" w:hAnsi="Arial" w:cs="Arial"/>
          <w:sz w:val="24"/>
          <w:szCs w:val="24"/>
        </w:rPr>
        <w:t xml:space="preserve">The </w:t>
      </w:r>
      <w:r w:rsidRPr="0076430B">
        <w:rPr>
          <w:rFonts w:ascii="Arial" w:hAnsi="Arial" w:cs="Arial"/>
          <w:b/>
          <w:bCs/>
          <w:sz w:val="24"/>
          <w:szCs w:val="24"/>
        </w:rPr>
        <w:t>X-RAY EQUIPMENT</w:t>
      </w:r>
      <w:r>
        <w:rPr>
          <w:rFonts w:ascii="Arial" w:hAnsi="Arial" w:cs="Arial"/>
          <w:sz w:val="24"/>
          <w:szCs w:val="24"/>
        </w:rPr>
        <w:t xml:space="preserve"> label will be posted at access points to laboratories which use </w:t>
      </w:r>
      <w:r w:rsidR="00AB4449" w:rsidRPr="00AB4449">
        <w:rPr>
          <w:rFonts w:ascii="Arial" w:hAnsi="Arial" w:cs="Arial"/>
          <w:sz w:val="24"/>
          <w:szCs w:val="24"/>
        </w:rPr>
        <w:t>an x-ray system, subsystem, or component thereof. Types of x-ray equipment are as follows:</w:t>
      </w:r>
    </w:p>
    <w:p w14:paraId="3399C534" w14:textId="342B07D4" w:rsidR="00AB4449" w:rsidRPr="00AB4449" w:rsidRDefault="00AB4449" w:rsidP="00AB4449">
      <w:pPr>
        <w:pStyle w:val="ListParagraph"/>
        <w:numPr>
          <w:ilvl w:val="0"/>
          <w:numId w:val="19"/>
        </w:numPr>
        <w:spacing w:after="0" w:line="240" w:lineRule="auto"/>
        <w:rPr>
          <w:rFonts w:ascii="Arial" w:hAnsi="Arial" w:cs="Arial"/>
          <w:sz w:val="24"/>
          <w:szCs w:val="24"/>
        </w:rPr>
      </w:pPr>
      <w:r w:rsidRPr="00AB4449">
        <w:rPr>
          <w:rFonts w:ascii="Arial" w:hAnsi="Arial" w:cs="Arial"/>
          <w:sz w:val="24"/>
          <w:szCs w:val="24"/>
        </w:rPr>
        <w:t xml:space="preserve">Mobile x-ray equipment means x-ray equipment mounted on a permanent base with wheels and/or casters for moving while completely </w:t>
      </w:r>
      <w:proofErr w:type="gramStart"/>
      <w:r w:rsidRPr="00AB4449">
        <w:rPr>
          <w:rFonts w:ascii="Arial" w:hAnsi="Arial" w:cs="Arial"/>
          <w:sz w:val="24"/>
          <w:szCs w:val="24"/>
        </w:rPr>
        <w:t>assembled;</w:t>
      </w:r>
      <w:proofErr w:type="gramEnd"/>
    </w:p>
    <w:p w14:paraId="2D2F21F3" w14:textId="09B0BB7B" w:rsidR="00AB4449" w:rsidRPr="00AB4449" w:rsidRDefault="00AB4449" w:rsidP="00AB4449">
      <w:pPr>
        <w:pStyle w:val="ListParagraph"/>
        <w:numPr>
          <w:ilvl w:val="0"/>
          <w:numId w:val="19"/>
        </w:numPr>
        <w:spacing w:after="0" w:line="240" w:lineRule="auto"/>
        <w:rPr>
          <w:rFonts w:ascii="Arial" w:hAnsi="Arial" w:cs="Arial"/>
          <w:sz w:val="24"/>
          <w:szCs w:val="24"/>
        </w:rPr>
      </w:pPr>
      <w:r w:rsidRPr="00AB4449">
        <w:rPr>
          <w:rFonts w:ascii="Arial" w:hAnsi="Arial" w:cs="Arial"/>
          <w:sz w:val="24"/>
          <w:szCs w:val="24"/>
        </w:rPr>
        <w:t>Portable x-ray equipment means x-ray equipment designed to be hand-carried; and</w:t>
      </w:r>
    </w:p>
    <w:p w14:paraId="57B52110" w14:textId="64CE941C" w:rsidR="0076430B" w:rsidRPr="00AB4449" w:rsidRDefault="00AB4449" w:rsidP="00AB4449">
      <w:pPr>
        <w:pStyle w:val="ListParagraph"/>
        <w:numPr>
          <w:ilvl w:val="0"/>
          <w:numId w:val="19"/>
        </w:numPr>
        <w:spacing w:after="0" w:line="240" w:lineRule="auto"/>
        <w:rPr>
          <w:rFonts w:ascii="Arial" w:hAnsi="Arial" w:cs="Arial"/>
          <w:sz w:val="24"/>
          <w:szCs w:val="24"/>
        </w:rPr>
      </w:pPr>
      <w:r w:rsidRPr="00AB4449">
        <w:rPr>
          <w:rFonts w:ascii="Arial" w:hAnsi="Arial" w:cs="Arial"/>
          <w:sz w:val="24"/>
          <w:szCs w:val="24"/>
        </w:rPr>
        <w:t xml:space="preserve">Stationary </w:t>
      </w:r>
      <w:r w:rsidR="00DA570B">
        <w:rPr>
          <w:rFonts w:ascii="Arial" w:hAnsi="Arial" w:cs="Arial"/>
          <w:sz w:val="24"/>
          <w:szCs w:val="24"/>
        </w:rPr>
        <w:t xml:space="preserve">or fixed </w:t>
      </w:r>
      <w:r w:rsidRPr="00AB4449">
        <w:rPr>
          <w:rFonts w:ascii="Arial" w:hAnsi="Arial" w:cs="Arial"/>
          <w:sz w:val="24"/>
          <w:szCs w:val="24"/>
        </w:rPr>
        <w:t>x-ray equipment means x-ray equipment which is installed in a fixed location.</w:t>
      </w:r>
    </w:p>
    <w:p w14:paraId="5B4D85F4" w14:textId="77777777" w:rsidR="00B6492F" w:rsidRPr="00C45B12" w:rsidRDefault="00B6492F" w:rsidP="006B1884">
      <w:pPr>
        <w:spacing w:after="0" w:line="240" w:lineRule="auto"/>
        <w:rPr>
          <w:rFonts w:ascii="Arial" w:hAnsi="Arial" w:cs="Arial"/>
          <w:sz w:val="24"/>
          <w:szCs w:val="24"/>
        </w:rPr>
      </w:pPr>
    </w:p>
    <w:p w14:paraId="17EDBCB5" w14:textId="3143E909" w:rsidR="00BA7D1F" w:rsidRPr="00C45B12" w:rsidRDefault="00131137" w:rsidP="00BA7D1F">
      <w:pPr>
        <w:spacing w:after="0" w:line="240" w:lineRule="auto"/>
        <w:rPr>
          <w:rFonts w:ascii="Arial" w:hAnsi="Arial" w:cs="Arial"/>
          <w:sz w:val="24"/>
          <w:szCs w:val="24"/>
        </w:rPr>
      </w:pPr>
      <w:r>
        <w:rPr>
          <w:noProof/>
        </w:rPr>
        <w:drawing>
          <wp:inline distT="0" distB="0" distL="0" distR="0" wp14:anchorId="154FBA71" wp14:editId="4AE61AEF">
            <wp:extent cx="1371600" cy="1371600"/>
            <wp:effectExtent l="0" t="0" r="0" b="0"/>
            <wp:docPr id="38" name="Picture 38" descr="Biohazard label. Example of a biohazard label. Indicates the presence of biohazardous or potentially infectious materials in equipment, container, or storag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iohazard label. Example of a biohazard label. Indicates the presence of biohazardous or potentially infectious materials in equipment, container, or storage are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66D3962" w14:textId="77777777" w:rsidR="00BA7D1F" w:rsidRPr="00C45B12"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BIOHAZARD</w:t>
      </w:r>
      <w:r w:rsidRPr="00C45B12">
        <w:rPr>
          <w:rFonts w:ascii="Arial" w:hAnsi="Arial" w:cs="Arial"/>
          <w:sz w:val="24"/>
          <w:szCs w:val="24"/>
        </w:rPr>
        <w:t xml:space="preserve"> label will be posted at access points to </w:t>
      </w:r>
      <w:r>
        <w:rPr>
          <w:rFonts w:ascii="Arial" w:hAnsi="Arial" w:cs="Arial"/>
          <w:sz w:val="24"/>
          <w:szCs w:val="24"/>
        </w:rPr>
        <w:t>laboratories which use or store risk group 1 or higher agents, human blood, or other potentially infectious agents/materials.</w:t>
      </w:r>
    </w:p>
    <w:p w14:paraId="773F1EF8" w14:textId="77777777" w:rsidR="00BA7D1F" w:rsidRPr="00C45B12" w:rsidRDefault="00BA7D1F" w:rsidP="00BA7D1F">
      <w:pPr>
        <w:spacing w:after="0" w:line="240" w:lineRule="auto"/>
        <w:rPr>
          <w:rFonts w:ascii="Arial" w:hAnsi="Arial" w:cs="Arial"/>
          <w:sz w:val="24"/>
          <w:szCs w:val="24"/>
        </w:rPr>
      </w:pPr>
    </w:p>
    <w:p w14:paraId="75C1996F" w14:textId="143E7DE2" w:rsidR="00174AC2" w:rsidRDefault="00131137" w:rsidP="00174AC2">
      <w:pPr>
        <w:spacing w:after="0" w:line="240" w:lineRule="auto"/>
        <w:rPr>
          <w:rFonts w:ascii="Arial" w:hAnsi="Arial" w:cs="Arial"/>
          <w:sz w:val="24"/>
          <w:szCs w:val="24"/>
        </w:rPr>
      </w:pPr>
      <w:r>
        <w:rPr>
          <w:rFonts w:ascii="Arial" w:hAnsi="Arial" w:cs="Arial"/>
          <w:noProof/>
          <w:sz w:val="24"/>
          <w:szCs w:val="24"/>
        </w:rPr>
        <w:drawing>
          <wp:inline distT="0" distB="0" distL="0" distR="0" wp14:anchorId="1FE58C0F" wp14:editId="2ECD46B7">
            <wp:extent cx="1332593" cy="1371600"/>
            <wp:effectExtent l="0" t="0" r="1270" b="0"/>
            <wp:docPr id="53" name="Picture 53" descr="chemical storage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emical storage area pict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2593" cy="1371600"/>
                    </a:xfrm>
                    <a:prstGeom prst="rect">
                      <a:avLst/>
                    </a:prstGeom>
                    <a:noFill/>
                  </pic:spPr>
                </pic:pic>
              </a:graphicData>
            </a:graphic>
          </wp:inline>
        </w:drawing>
      </w:r>
    </w:p>
    <w:p w14:paraId="1F282D7D" w14:textId="77777777" w:rsidR="00174AC2" w:rsidRDefault="00174AC2" w:rsidP="00174AC2">
      <w:pPr>
        <w:spacing w:after="0" w:line="240" w:lineRule="auto"/>
        <w:rPr>
          <w:rFonts w:ascii="Arial" w:hAnsi="Arial" w:cs="Arial"/>
          <w:sz w:val="24"/>
          <w:szCs w:val="24"/>
        </w:rPr>
      </w:pPr>
      <w:r>
        <w:rPr>
          <w:rFonts w:ascii="Arial" w:hAnsi="Arial" w:cs="Arial"/>
          <w:sz w:val="24"/>
          <w:szCs w:val="24"/>
        </w:rPr>
        <w:t>The</w:t>
      </w:r>
      <w:r w:rsidRPr="005425F3">
        <w:rPr>
          <w:rFonts w:ascii="Arial" w:hAnsi="Arial" w:cs="Arial"/>
          <w:sz w:val="24"/>
          <w:szCs w:val="24"/>
        </w:rPr>
        <w:t xml:space="preserve"> </w:t>
      </w:r>
      <w:r w:rsidRPr="005425F3">
        <w:rPr>
          <w:rFonts w:ascii="Arial" w:hAnsi="Arial" w:cs="Arial"/>
          <w:b/>
          <w:sz w:val="24"/>
          <w:szCs w:val="24"/>
        </w:rPr>
        <w:t>CHEMICAL STORAGE AREA</w:t>
      </w:r>
      <w:r w:rsidRPr="005425F3">
        <w:rPr>
          <w:rFonts w:ascii="Arial" w:hAnsi="Arial" w:cs="Arial"/>
          <w:sz w:val="24"/>
          <w:szCs w:val="24"/>
        </w:rPr>
        <w:t xml:space="preserve"> label will be posted at access points to chemical stockrooms or storage rooms utilized by more than one researcher for chemical storage.</w:t>
      </w:r>
    </w:p>
    <w:p w14:paraId="6365D91E" w14:textId="25FC89AC" w:rsidR="00174AC2" w:rsidRDefault="00174AC2" w:rsidP="00174AC2">
      <w:pPr>
        <w:spacing w:after="0" w:line="240" w:lineRule="auto"/>
        <w:rPr>
          <w:rFonts w:ascii="Arial" w:hAnsi="Arial" w:cs="Arial"/>
          <w:sz w:val="24"/>
          <w:szCs w:val="24"/>
        </w:rPr>
      </w:pPr>
    </w:p>
    <w:p w14:paraId="4B93FD0A" w14:textId="319B071F" w:rsidR="00BA7D1F" w:rsidRPr="00C45B12" w:rsidRDefault="00131137" w:rsidP="00BA7D1F">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6330CF8C" wp14:editId="2B7B72EF">
            <wp:extent cx="1341020" cy="1371600"/>
            <wp:effectExtent l="0" t="0" r="0" b="0"/>
            <wp:docPr id="54" name="Picture 54" descr="high voltag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h voltage pict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020" cy="1371600"/>
                    </a:xfrm>
                    <a:prstGeom prst="rect">
                      <a:avLst/>
                    </a:prstGeom>
                    <a:noFill/>
                  </pic:spPr>
                </pic:pic>
              </a:graphicData>
            </a:graphic>
          </wp:inline>
        </w:drawing>
      </w:r>
    </w:p>
    <w:p w14:paraId="075F46AC" w14:textId="753732D6" w:rsidR="00BA7D1F" w:rsidRPr="00C45B12"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HIGH VOLTAGE</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containing </w:t>
      </w:r>
      <w:r>
        <w:rPr>
          <w:rFonts w:ascii="Arial" w:hAnsi="Arial" w:cs="Arial"/>
          <w:sz w:val="24"/>
          <w:szCs w:val="24"/>
        </w:rPr>
        <w:t xml:space="preserve">accessible </w:t>
      </w:r>
      <w:r w:rsidRPr="00C45B12">
        <w:rPr>
          <w:rFonts w:ascii="Arial" w:hAnsi="Arial" w:cs="Arial"/>
          <w:sz w:val="24"/>
          <w:szCs w:val="24"/>
        </w:rPr>
        <w:t>electrical equipment or cables operating at 600 volts or greater.</w:t>
      </w:r>
      <w:r w:rsidR="00642778">
        <w:rPr>
          <w:rFonts w:ascii="Arial" w:hAnsi="Arial" w:cs="Arial"/>
          <w:sz w:val="24"/>
          <w:szCs w:val="24"/>
        </w:rPr>
        <w:t xml:space="preserve"> These areas must be accessible to qualified persons only</w:t>
      </w:r>
      <w:r w:rsidR="00391C6D">
        <w:rPr>
          <w:rFonts w:ascii="Arial" w:hAnsi="Arial" w:cs="Arial"/>
          <w:sz w:val="24"/>
          <w:szCs w:val="24"/>
        </w:rPr>
        <w:t xml:space="preserve"> or persons accompanied by a qualified person</w:t>
      </w:r>
      <w:r w:rsidR="00642778">
        <w:rPr>
          <w:rFonts w:ascii="Arial" w:hAnsi="Arial" w:cs="Arial"/>
          <w:sz w:val="24"/>
          <w:szCs w:val="24"/>
        </w:rPr>
        <w:t>.</w:t>
      </w:r>
      <w:r w:rsidR="00391C6D">
        <w:rPr>
          <w:rFonts w:ascii="Arial" w:hAnsi="Arial" w:cs="Arial"/>
          <w:sz w:val="24"/>
          <w:szCs w:val="24"/>
        </w:rPr>
        <w:t xml:space="preserve"> A “</w:t>
      </w:r>
      <w:r w:rsidR="00391C6D" w:rsidRPr="00BD005D">
        <w:rPr>
          <w:rFonts w:ascii="Arial" w:hAnsi="Arial" w:cs="Arial"/>
          <w:sz w:val="24"/>
          <w:szCs w:val="24"/>
        </w:rPr>
        <w:t>Qualified person</w:t>
      </w:r>
      <w:r w:rsidR="00391C6D">
        <w:rPr>
          <w:rFonts w:ascii="Arial" w:hAnsi="Arial" w:cs="Arial"/>
          <w:sz w:val="24"/>
          <w:szCs w:val="24"/>
        </w:rPr>
        <w:t>” is</w:t>
      </w:r>
      <w:r w:rsidR="00391C6D" w:rsidRPr="00BD005D">
        <w:rPr>
          <w:rFonts w:ascii="Arial" w:hAnsi="Arial" w:cs="Arial"/>
          <w:sz w:val="24"/>
          <w:szCs w:val="24"/>
        </w:rPr>
        <w:t xml:space="preserve"> </w:t>
      </w:r>
      <w:r w:rsidR="00391C6D">
        <w:rPr>
          <w:rFonts w:ascii="Arial" w:hAnsi="Arial" w:cs="Arial"/>
          <w:sz w:val="24"/>
          <w:szCs w:val="24"/>
        </w:rPr>
        <w:t>defined as o</w:t>
      </w:r>
      <w:r w:rsidR="00391C6D" w:rsidRPr="00BD005D">
        <w:rPr>
          <w:rFonts w:ascii="Arial" w:hAnsi="Arial" w:cs="Arial"/>
          <w:sz w:val="24"/>
          <w:szCs w:val="24"/>
        </w:rPr>
        <w:t>ne who has received training in and has demonstrated skills and knowledge in the construction and operation of electric equipment and install</w:t>
      </w:r>
      <w:r w:rsidR="00391C6D">
        <w:rPr>
          <w:rFonts w:ascii="Arial" w:hAnsi="Arial" w:cs="Arial"/>
          <w:sz w:val="24"/>
          <w:szCs w:val="24"/>
        </w:rPr>
        <w:t>ations and the hazards involved (OSHA 29 CFR 1910.399).</w:t>
      </w:r>
    </w:p>
    <w:p w14:paraId="6D26E662" w14:textId="77777777" w:rsidR="00BA7D1F" w:rsidRPr="00C45B12" w:rsidRDefault="00BA7D1F" w:rsidP="00BA7D1F">
      <w:pPr>
        <w:spacing w:after="0" w:line="240" w:lineRule="auto"/>
        <w:rPr>
          <w:rFonts w:ascii="Arial" w:hAnsi="Arial" w:cs="Arial"/>
          <w:sz w:val="24"/>
          <w:szCs w:val="24"/>
        </w:rPr>
      </w:pPr>
    </w:p>
    <w:p w14:paraId="08613CC2" w14:textId="061B12BD" w:rsidR="00BA7D1F" w:rsidRPr="00C45B12" w:rsidRDefault="00131137" w:rsidP="00BA7D1F">
      <w:pPr>
        <w:spacing w:after="0" w:line="240" w:lineRule="auto"/>
        <w:rPr>
          <w:rFonts w:ascii="Arial" w:hAnsi="Arial" w:cs="Arial"/>
          <w:sz w:val="24"/>
          <w:szCs w:val="24"/>
        </w:rPr>
      </w:pPr>
      <w:r>
        <w:rPr>
          <w:rFonts w:ascii="Arial" w:hAnsi="Arial" w:cs="Arial"/>
          <w:noProof/>
          <w:sz w:val="24"/>
          <w:szCs w:val="24"/>
        </w:rPr>
        <w:drawing>
          <wp:inline distT="0" distB="0" distL="0" distR="0" wp14:anchorId="57AA8622" wp14:editId="3C4785D5">
            <wp:extent cx="1341020" cy="1371600"/>
            <wp:effectExtent l="0" t="0" r="0" b="0"/>
            <wp:docPr id="55" name="Picture 55" descr="electrical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lectrical hazard picto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1020" cy="1371600"/>
                    </a:xfrm>
                    <a:prstGeom prst="rect">
                      <a:avLst/>
                    </a:prstGeom>
                    <a:noFill/>
                  </pic:spPr>
                </pic:pic>
              </a:graphicData>
            </a:graphic>
          </wp:inline>
        </w:drawing>
      </w:r>
    </w:p>
    <w:p w14:paraId="15649B65" w14:textId="77777777" w:rsidR="00BA7D1F" w:rsidRPr="00C45B12"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ELECTRICAL HAZARD</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containing accessible equipment with exposed and unguarded electrical components operating at less than 600 volts.</w:t>
      </w:r>
    </w:p>
    <w:p w14:paraId="6485B21A" w14:textId="77777777" w:rsidR="00AF3A95" w:rsidRPr="00C45B12" w:rsidRDefault="00AF3A95" w:rsidP="00BA7D1F">
      <w:pPr>
        <w:spacing w:after="0" w:line="240" w:lineRule="auto"/>
        <w:rPr>
          <w:rFonts w:ascii="Arial" w:hAnsi="Arial" w:cs="Arial"/>
          <w:sz w:val="24"/>
          <w:szCs w:val="24"/>
        </w:rPr>
      </w:pPr>
    </w:p>
    <w:p w14:paraId="514067AD" w14:textId="4DAA978D" w:rsidR="00BA7D1F" w:rsidRPr="00C45B12" w:rsidRDefault="00131137" w:rsidP="00BA7D1F">
      <w:pPr>
        <w:spacing w:after="0" w:line="240" w:lineRule="auto"/>
        <w:rPr>
          <w:rFonts w:ascii="Arial" w:hAnsi="Arial" w:cs="Arial"/>
          <w:sz w:val="24"/>
          <w:szCs w:val="24"/>
        </w:rPr>
      </w:pPr>
      <w:r>
        <w:rPr>
          <w:rFonts w:ascii="Arial" w:hAnsi="Arial" w:cs="Arial"/>
          <w:noProof/>
          <w:sz w:val="24"/>
          <w:szCs w:val="24"/>
        </w:rPr>
        <w:drawing>
          <wp:inline distT="0" distB="0" distL="0" distR="0" wp14:anchorId="6E32BD08" wp14:editId="4FD33C58">
            <wp:extent cx="1336569" cy="1371600"/>
            <wp:effectExtent l="0" t="0" r="0" b="0"/>
            <wp:docPr id="56" name="Picture 56" descr="laser radia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aser radiation picto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2ED62EEA" w14:textId="1BC0EE09" w:rsidR="00BA7D1F"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LASER RADIATION</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where Class 2, 3 or 4 lasers are used or stored. The hazard warning must be supplemented by posting a DANGER</w:t>
      </w:r>
      <w:r w:rsidR="0037442A">
        <w:rPr>
          <w:rFonts w:ascii="Arial" w:hAnsi="Arial" w:cs="Arial"/>
          <w:sz w:val="24"/>
          <w:szCs w:val="24"/>
        </w:rPr>
        <w:t>, WARNING,</w:t>
      </w:r>
      <w:r w:rsidRPr="00C45B12">
        <w:rPr>
          <w:rFonts w:ascii="Arial" w:hAnsi="Arial" w:cs="Arial"/>
          <w:sz w:val="24"/>
          <w:szCs w:val="24"/>
        </w:rPr>
        <w:t xml:space="preserve"> or CAUTION placard (supplied through the Office of Environmental Health and Safety) when lasers are in operation</w:t>
      </w:r>
      <w:r>
        <w:rPr>
          <w:rFonts w:ascii="Arial" w:hAnsi="Arial" w:cs="Arial"/>
          <w:sz w:val="24"/>
          <w:szCs w:val="24"/>
        </w:rPr>
        <w:t xml:space="preserve"> (see the Other Safety Warning Signs section of this manual for an example)</w:t>
      </w:r>
      <w:r w:rsidRPr="00C45B12">
        <w:rPr>
          <w:rFonts w:ascii="Arial" w:hAnsi="Arial" w:cs="Arial"/>
          <w:sz w:val="24"/>
          <w:szCs w:val="24"/>
        </w:rPr>
        <w:t>. Protective eyewear capable of absorbing the exact wavelength of the produced laser light must be worn by all personnel with potential for beam exposure in these laboratories.</w:t>
      </w:r>
    </w:p>
    <w:p w14:paraId="69D2A364" w14:textId="77777777" w:rsidR="00BA7D1F" w:rsidRPr="00C45B12" w:rsidRDefault="00BA7D1F" w:rsidP="00BA7D1F">
      <w:pPr>
        <w:spacing w:after="0" w:line="240" w:lineRule="auto"/>
        <w:rPr>
          <w:rFonts w:ascii="Arial" w:hAnsi="Arial" w:cs="Arial"/>
          <w:sz w:val="24"/>
          <w:szCs w:val="24"/>
        </w:rPr>
      </w:pPr>
    </w:p>
    <w:p w14:paraId="50D3321B" w14:textId="22C3A354" w:rsidR="00BA7D1F" w:rsidRPr="00C45B12" w:rsidRDefault="0076430B" w:rsidP="00BA7D1F">
      <w:pPr>
        <w:spacing w:after="0" w:line="240" w:lineRule="auto"/>
        <w:rPr>
          <w:rFonts w:ascii="Arial" w:hAnsi="Arial" w:cs="Arial"/>
          <w:bCs/>
          <w:color w:val="000000"/>
          <w:sz w:val="24"/>
          <w:szCs w:val="24"/>
        </w:rPr>
      </w:pPr>
      <w:r>
        <w:rPr>
          <w:rFonts w:ascii="Arial" w:hAnsi="Arial" w:cs="Arial"/>
          <w:bCs/>
          <w:noProof/>
          <w:color w:val="000000"/>
          <w:sz w:val="24"/>
          <w:szCs w:val="24"/>
        </w:rPr>
        <w:lastRenderedPageBreak/>
        <w:drawing>
          <wp:inline distT="0" distB="0" distL="0" distR="0" wp14:anchorId="71310AC3" wp14:editId="067C04A7">
            <wp:extent cx="1371600" cy="1371600"/>
            <wp:effectExtent l="0" t="0" r="0" b="0"/>
            <wp:docPr id="57" name="Picture 57" descr="microwave energy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icrowave energy picto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51361C89" w14:textId="3AC746CE" w:rsidR="00BA7D1F" w:rsidRPr="00C45B12" w:rsidRDefault="00BA7D1F" w:rsidP="00BA7D1F">
      <w:pPr>
        <w:spacing w:after="0" w:line="240" w:lineRule="auto"/>
        <w:rPr>
          <w:rFonts w:ascii="Arial" w:hAnsi="Arial" w:cs="Arial"/>
          <w:sz w:val="24"/>
          <w:szCs w:val="24"/>
        </w:rPr>
      </w:pPr>
      <w:r w:rsidRPr="00C45B12">
        <w:rPr>
          <w:rFonts w:ascii="Arial" w:hAnsi="Arial" w:cs="Arial"/>
          <w:sz w:val="24"/>
          <w:szCs w:val="24"/>
        </w:rPr>
        <w:t xml:space="preserve">This </w:t>
      </w:r>
      <w:r w:rsidR="0076430B">
        <w:rPr>
          <w:rFonts w:ascii="Arial" w:hAnsi="Arial" w:cs="Arial"/>
          <w:sz w:val="24"/>
          <w:szCs w:val="24"/>
        </w:rPr>
        <w:t xml:space="preserve">RF/ </w:t>
      </w:r>
      <w:r w:rsidRPr="00C45B12">
        <w:rPr>
          <w:rFonts w:ascii="Arial" w:hAnsi="Arial" w:cs="Arial"/>
          <w:b/>
          <w:sz w:val="24"/>
          <w:szCs w:val="24"/>
        </w:rPr>
        <w:t xml:space="preserve">MICROWAVE </w:t>
      </w:r>
      <w:r w:rsidR="0076430B">
        <w:rPr>
          <w:rFonts w:ascii="Arial" w:hAnsi="Arial" w:cs="Arial"/>
          <w:b/>
          <w:sz w:val="24"/>
          <w:szCs w:val="24"/>
        </w:rPr>
        <w:t>ENERGY</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where there is potential for personal exposure to microwave radiation (frequency 300 MHZ to 30 GHz) </w:t>
      </w:r>
      <w:proofErr w:type="gramStart"/>
      <w:r w:rsidRPr="00C45B12">
        <w:rPr>
          <w:rFonts w:ascii="Arial" w:hAnsi="Arial" w:cs="Arial"/>
          <w:sz w:val="24"/>
          <w:szCs w:val="24"/>
        </w:rPr>
        <w:t>in excess of</w:t>
      </w:r>
      <w:proofErr w:type="gramEnd"/>
      <w:r w:rsidRPr="00C45B12">
        <w:rPr>
          <w:rFonts w:ascii="Arial" w:hAnsi="Arial" w:cs="Arial"/>
          <w:sz w:val="24"/>
          <w:szCs w:val="24"/>
        </w:rPr>
        <w:t xml:space="preserve"> 10 </w:t>
      </w:r>
      <w:proofErr w:type="spellStart"/>
      <w:r w:rsidRPr="00C45B12">
        <w:rPr>
          <w:rFonts w:ascii="Arial" w:hAnsi="Arial" w:cs="Arial"/>
          <w:sz w:val="24"/>
          <w:szCs w:val="24"/>
        </w:rPr>
        <w:t>mW</w:t>
      </w:r>
      <w:proofErr w:type="spellEnd"/>
      <w:r w:rsidRPr="00C45B12">
        <w:rPr>
          <w:rFonts w:ascii="Arial" w:hAnsi="Arial" w:cs="Arial"/>
          <w:sz w:val="24"/>
          <w:szCs w:val="24"/>
        </w:rPr>
        <w:t>/cm</w:t>
      </w:r>
      <w:r w:rsidRPr="00C45B12">
        <w:rPr>
          <w:rFonts w:ascii="Arial" w:hAnsi="Arial" w:cs="Arial"/>
          <w:sz w:val="24"/>
          <w:szCs w:val="24"/>
          <w:vertAlign w:val="superscript"/>
        </w:rPr>
        <w:t>2</w:t>
      </w:r>
      <w:r w:rsidR="0037442A">
        <w:rPr>
          <w:rFonts w:ascii="Arial" w:hAnsi="Arial" w:cs="Arial"/>
          <w:sz w:val="24"/>
          <w:szCs w:val="24"/>
        </w:rPr>
        <w:t xml:space="preserve"> as averaged over any possible six-minute period.</w:t>
      </w:r>
    </w:p>
    <w:p w14:paraId="32FC00E3" w14:textId="77777777" w:rsidR="00E85F63" w:rsidRDefault="00E85F63" w:rsidP="00BA7D1F">
      <w:pPr>
        <w:spacing w:after="0" w:line="240" w:lineRule="auto"/>
        <w:rPr>
          <w:rFonts w:ascii="Arial" w:hAnsi="Arial" w:cs="Arial"/>
          <w:sz w:val="24"/>
          <w:szCs w:val="24"/>
        </w:rPr>
      </w:pPr>
    </w:p>
    <w:p w14:paraId="04FD8968" w14:textId="207186DE" w:rsidR="00BA7D1F" w:rsidRPr="00C45B12" w:rsidRDefault="0076430B" w:rsidP="00BA7D1F">
      <w:pPr>
        <w:spacing w:after="0" w:line="240" w:lineRule="auto"/>
        <w:rPr>
          <w:rFonts w:ascii="Arial" w:hAnsi="Arial" w:cs="Arial"/>
          <w:sz w:val="24"/>
          <w:szCs w:val="24"/>
        </w:rPr>
      </w:pPr>
      <w:r>
        <w:rPr>
          <w:rFonts w:ascii="Arial" w:hAnsi="Arial" w:cs="Arial"/>
          <w:noProof/>
          <w:sz w:val="24"/>
          <w:szCs w:val="24"/>
        </w:rPr>
        <w:drawing>
          <wp:inline distT="0" distB="0" distL="0" distR="0" wp14:anchorId="00849539" wp14:editId="5AF5824C">
            <wp:extent cx="1336569" cy="1371600"/>
            <wp:effectExtent l="0" t="0" r="0" b="0"/>
            <wp:docPr id="58" name="Picture 58" descr="electromagnetic fiel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lectromagnetic field picto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13D3C98A" w14:textId="63EA849D" w:rsidR="00E85F63" w:rsidRDefault="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ELF/EMF HAZARD</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containing equipment capable of generating an electrical field of 10 kV/m or more or a magnetic field of 0.5 </w:t>
      </w:r>
      <w:proofErr w:type="spellStart"/>
      <w:r w:rsidRPr="00C45B12">
        <w:rPr>
          <w:rFonts w:ascii="Arial" w:hAnsi="Arial" w:cs="Arial"/>
          <w:sz w:val="24"/>
          <w:szCs w:val="24"/>
        </w:rPr>
        <w:t>mT</w:t>
      </w:r>
      <w:proofErr w:type="spellEnd"/>
      <w:r w:rsidRPr="00C45B12">
        <w:rPr>
          <w:rFonts w:ascii="Arial" w:hAnsi="Arial" w:cs="Arial"/>
          <w:sz w:val="24"/>
          <w:szCs w:val="24"/>
        </w:rPr>
        <w:t xml:space="preserve"> or more.</w:t>
      </w:r>
      <w:r>
        <w:rPr>
          <w:rFonts w:ascii="Arial" w:hAnsi="Arial" w:cs="Arial"/>
          <w:sz w:val="24"/>
          <w:szCs w:val="24"/>
        </w:rPr>
        <w:t xml:space="preserve"> ELF/ EMF - </w:t>
      </w:r>
      <w:r w:rsidRPr="00A34E2F">
        <w:rPr>
          <w:rFonts w:ascii="Arial" w:hAnsi="Arial" w:cs="Arial"/>
          <w:sz w:val="24"/>
          <w:szCs w:val="24"/>
        </w:rPr>
        <w:t>Extreme Low Frequencies</w:t>
      </w:r>
      <w:r>
        <w:rPr>
          <w:rFonts w:ascii="Arial" w:hAnsi="Arial" w:cs="Arial"/>
          <w:sz w:val="24"/>
          <w:szCs w:val="24"/>
        </w:rPr>
        <w:t xml:space="preserve">/ </w:t>
      </w:r>
      <w:r w:rsidRPr="00BD2711">
        <w:rPr>
          <w:rFonts w:ascii="Arial" w:hAnsi="Arial" w:cs="Arial"/>
          <w:sz w:val="24"/>
          <w:szCs w:val="24"/>
        </w:rPr>
        <w:t>Electromagnetic Fields</w:t>
      </w:r>
      <w:r>
        <w:rPr>
          <w:rFonts w:ascii="Arial" w:hAnsi="Arial" w:cs="Arial"/>
          <w:sz w:val="24"/>
          <w:szCs w:val="24"/>
        </w:rPr>
        <w:t xml:space="preserve"> radiation.</w:t>
      </w:r>
    </w:p>
    <w:p w14:paraId="2D6F4D98" w14:textId="319CB8D2" w:rsidR="00BA7D1F" w:rsidRDefault="00BA7D1F" w:rsidP="00BA7D1F">
      <w:pPr>
        <w:spacing w:after="0" w:line="240" w:lineRule="auto"/>
        <w:rPr>
          <w:rFonts w:ascii="Arial" w:hAnsi="Arial" w:cs="Arial"/>
          <w:sz w:val="24"/>
          <w:szCs w:val="24"/>
        </w:rPr>
      </w:pPr>
    </w:p>
    <w:p w14:paraId="646B26FB" w14:textId="2CBE1E51" w:rsidR="00131137" w:rsidRPr="00C45B12" w:rsidRDefault="0076430B" w:rsidP="00BA7D1F">
      <w:pPr>
        <w:spacing w:after="0" w:line="240" w:lineRule="auto"/>
        <w:rPr>
          <w:rFonts w:ascii="Arial" w:hAnsi="Arial" w:cs="Arial"/>
          <w:sz w:val="24"/>
          <w:szCs w:val="24"/>
        </w:rPr>
      </w:pPr>
      <w:r>
        <w:rPr>
          <w:rFonts w:ascii="Arial" w:hAnsi="Arial" w:cs="Arial"/>
          <w:noProof/>
          <w:sz w:val="24"/>
          <w:szCs w:val="24"/>
        </w:rPr>
        <w:drawing>
          <wp:inline distT="0" distB="0" distL="0" distR="0" wp14:anchorId="0751901C" wp14:editId="07CAB364">
            <wp:extent cx="1336569" cy="1371600"/>
            <wp:effectExtent l="0" t="0" r="0" b="0"/>
            <wp:docPr id="60" name="Picture 60" descr="ultraviolet ligh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ultraviolet light hazard picto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22008A2D" w14:textId="77777777" w:rsidR="00BA7D1F" w:rsidRPr="00C45B12"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ULTRAVIOLET LIGHT</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using non-laser equipment capable of producing UV wavelengths between 180 and 400 nm at or above the following intensities:</w:t>
      </w:r>
    </w:p>
    <w:tbl>
      <w:tblPr>
        <w:tblStyle w:val="TableGrid"/>
        <w:tblW w:w="0" w:type="auto"/>
        <w:tblLook w:val="04A0" w:firstRow="1" w:lastRow="0" w:firstColumn="1" w:lastColumn="0" w:noHBand="0" w:noVBand="1"/>
        <w:tblCaption w:val="Ultraviolet light intensities"/>
        <w:tblDescription w:val="Ultraviolet light wavelengths and intensity levels requiring warning signage."/>
      </w:tblPr>
      <w:tblGrid>
        <w:gridCol w:w="3817"/>
        <w:gridCol w:w="3817"/>
      </w:tblGrid>
      <w:tr w:rsidR="00BA7D1F" w:rsidRPr="00C45B12" w14:paraId="6BB68AE7" w14:textId="77777777" w:rsidTr="006F014A">
        <w:trPr>
          <w:trHeight w:val="269"/>
          <w:tblHeader/>
        </w:trPr>
        <w:tc>
          <w:tcPr>
            <w:tcW w:w="3817" w:type="dxa"/>
          </w:tcPr>
          <w:p w14:paraId="09C19E8B" w14:textId="77777777" w:rsidR="00BA7D1F" w:rsidRPr="00C45B12" w:rsidRDefault="00BA7D1F" w:rsidP="006F014A">
            <w:pPr>
              <w:spacing w:after="0" w:line="240" w:lineRule="auto"/>
              <w:rPr>
                <w:rFonts w:ascii="Arial" w:hAnsi="Arial" w:cs="Arial"/>
                <w:b/>
                <w:sz w:val="24"/>
                <w:szCs w:val="24"/>
              </w:rPr>
            </w:pPr>
            <w:r w:rsidRPr="00C45B12">
              <w:rPr>
                <w:rFonts w:ascii="Arial" w:hAnsi="Arial" w:cs="Arial"/>
                <w:b/>
                <w:sz w:val="24"/>
                <w:szCs w:val="24"/>
              </w:rPr>
              <w:t>Wavelength (mm)</w:t>
            </w:r>
          </w:p>
        </w:tc>
        <w:tc>
          <w:tcPr>
            <w:tcW w:w="3817" w:type="dxa"/>
          </w:tcPr>
          <w:p w14:paraId="63EBE4D4" w14:textId="77777777" w:rsidR="00BA7D1F" w:rsidRPr="00C45B12" w:rsidRDefault="00BA7D1F" w:rsidP="006F014A">
            <w:pPr>
              <w:spacing w:after="0" w:line="240" w:lineRule="auto"/>
              <w:rPr>
                <w:rFonts w:ascii="Arial" w:hAnsi="Arial" w:cs="Arial"/>
                <w:b/>
                <w:sz w:val="24"/>
                <w:szCs w:val="24"/>
              </w:rPr>
            </w:pPr>
            <w:proofErr w:type="spellStart"/>
            <w:r w:rsidRPr="00C45B12">
              <w:rPr>
                <w:rFonts w:ascii="Arial" w:hAnsi="Arial" w:cs="Arial"/>
                <w:b/>
                <w:sz w:val="24"/>
                <w:szCs w:val="24"/>
              </w:rPr>
              <w:t>mJ</w:t>
            </w:r>
            <w:proofErr w:type="spellEnd"/>
            <w:r w:rsidRPr="00C45B12">
              <w:rPr>
                <w:rFonts w:ascii="Arial" w:hAnsi="Arial" w:cs="Arial"/>
                <w:b/>
                <w:sz w:val="24"/>
                <w:szCs w:val="24"/>
              </w:rPr>
              <w:t>/cm</w:t>
            </w:r>
            <w:r w:rsidRPr="00C45B12">
              <w:rPr>
                <w:rFonts w:ascii="Arial" w:hAnsi="Arial" w:cs="Arial"/>
                <w:b/>
                <w:sz w:val="24"/>
                <w:szCs w:val="24"/>
                <w:vertAlign w:val="superscript"/>
              </w:rPr>
              <w:t>2</w:t>
            </w:r>
          </w:p>
        </w:tc>
      </w:tr>
      <w:tr w:rsidR="00BA7D1F" w:rsidRPr="00C45B12" w14:paraId="0BAD02D7" w14:textId="77777777" w:rsidTr="006F014A">
        <w:trPr>
          <w:trHeight w:val="279"/>
        </w:trPr>
        <w:tc>
          <w:tcPr>
            <w:tcW w:w="3817" w:type="dxa"/>
          </w:tcPr>
          <w:p w14:paraId="54FBC3B7"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180</w:t>
            </w:r>
          </w:p>
        </w:tc>
        <w:tc>
          <w:tcPr>
            <w:tcW w:w="3817" w:type="dxa"/>
          </w:tcPr>
          <w:p w14:paraId="599030CD"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250</w:t>
            </w:r>
          </w:p>
        </w:tc>
      </w:tr>
      <w:tr w:rsidR="00BA7D1F" w:rsidRPr="00C45B12" w14:paraId="7962F894" w14:textId="77777777" w:rsidTr="006F014A">
        <w:trPr>
          <w:trHeight w:val="269"/>
        </w:trPr>
        <w:tc>
          <w:tcPr>
            <w:tcW w:w="3817" w:type="dxa"/>
          </w:tcPr>
          <w:p w14:paraId="0752A7D5"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200</w:t>
            </w:r>
          </w:p>
        </w:tc>
        <w:tc>
          <w:tcPr>
            <w:tcW w:w="3817" w:type="dxa"/>
          </w:tcPr>
          <w:p w14:paraId="08FD52ED"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100</w:t>
            </w:r>
          </w:p>
        </w:tc>
      </w:tr>
      <w:tr w:rsidR="00BA7D1F" w:rsidRPr="00C45B12" w14:paraId="32C042E2" w14:textId="77777777" w:rsidTr="006F014A">
        <w:trPr>
          <w:trHeight w:val="269"/>
        </w:trPr>
        <w:tc>
          <w:tcPr>
            <w:tcW w:w="3817" w:type="dxa"/>
          </w:tcPr>
          <w:p w14:paraId="64E74597"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250</w:t>
            </w:r>
          </w:p>
        </w:tc>
        <w:tc>
          <w:tcPr>
            <w:tcW w:w="3817" w:type="dxa"/>
          </w:tcPr>
          <w:p w14:paraId="1765AD91"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7</w:t>
            </w:r>
          </w:p>
        </w:tc>
      </w:tr>
      <w:tr w:rsidR="00BA7D1F" w:rsidRPr="00C45B12" w14:paraId="48AC3BCE" w14:textId="77777777" w:rsidTr="006F014A">
        <w:trPr>
          <w:trHeight w:val="269"/>
        </w:trPr>
        <w:tc>
          <w:tcPr>
            <w:tcW w:w="3817" w:type="dxa"/>
          </w:tcPr>
          <w:p w14:paraId="14D29C37"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300</w:t>
            </w:r>
          </w:p>
        </w:tc>
        <w:tc>
          <w:tcPr>
            <w:tcW w:w="3817" w:type="dxa"/>
          </w:tcPr>
          <w:p w14:paraId="6EBFA1B9"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10</w:t>
            </w:r>
          </w:p>
        </w:tc>
      </w:tr>
      <w:tr w:rsidR="00BA7D1F" w:rsidRPr="00C45B12" w14:paraId="6C544C23" w14:textId="77777777" w:rsidTr="006F014A">
        <w:trPr>
          <w:trHeight w:val="279"/>
        </w:trPr>
        <w:tc>
          <w:tcPr>
            <w:tcW w:w="3817" w:type="dxa"/>
          </w:tcPr>
          <w:p w14:paraId="127F2295"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350</w:t>
            </w:r>
          </w:p>
        </w:tc>
        <w:tc>
          <w:tcPr>
            <w:tcW w:w="3817" w:type="dxa"/>
          </w:tcPr>
          <w:p w14:paraId="325E7251"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1.5 x 10</w:t>
            </w:r>
            <w:r w:rsidRPr="00C45B12">
              <w:rPr>
                <w:rFonts w:ascii="Arial" w:hAnsi="Arial" w:cs="Arial"/>
                <w:sz w:val="24"/>
                <w:szCs w:val="24"/>
                <w:vertAlign w:val="superscript"/>
              </w:rPr>
              <w:t>4</w:t>
            </w:r>
          </w:p>
        </w:tc>
      </w:tr>
      <w:tr w:rsidR="00BA7D1F" w:rsidRPr="00C45B12" w14:paraId="07A2F69B" w14:textId="77777777" w:rsidTr="006F014A">
        <w:trPr>
          <w:trHeight w:val="269"/>
        </w:trPr>
        <w:tc>
          <w:tcPr>
            <w:tcW w:w="3817" w:type="dxa"/>
          </w:tcPr>
          <w:p w14:paraId="78F9DC30"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400</w:t>
            </w:r>
          </w:p>
        </w:tc>
        <w:tc>
          <w:tcPr>
            <w:tcW w:w="3817" w:type="dxa"/>
          </w:tcPr>
          <w:p w14:paraId="248118D9" w14:textId="77777777" w:rsidR="00BA7D1F" w:rsidRPr="00C45B12" w:rsidRDefault="00BA7D1F" w:rsidP="006F014A">
            <w:pPr>
              <w:spacing w:after="0" w:line="240" w:lineRule="auto"/>
              <w:rPr>
                <w:rFonts w:ascii="Arial" w:hAnsi="Arial" w:cs="Arial"/>
                <w:sz w:val="24"/>
                <w:szCs w:val="24"/>
              </w:rPr>
            </w:pPr>
            <w:r w:rsidRPr="00C45B12">
              <w:rPr>
                <w:rFonts w:ascii="Arial" w:hAnsi="Arial" w:cs="Arial"/>
                <w:sz w:val="24"/>
                <w:szCs w:val="24"/>
              </w:rPr>
              <w:t>1.5 x 10</w:t>
            </w:r>
            <w:r w:rsidRPr="00C45B12">
              <w:rPr>
                <w:rFonts w:ascii="Arial" w:hAnsi="Arial" w:cs="Arial"/>
                <w:sz w:val="24"/>
                <w:szCs w:val="24"/>
                <w:vertAlign w:val="superscript"/>
              </w:rPr>
              <w:t>5</w:t>
            </w:r>
          </w:p>
        </w:tc>
      </w:tr>
    </w:tbl>
    <w:p w14:paraId="11DB4D83" w14:textId="77777777" w:rsidR="00BA7D1F"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full curve </w:t>
      </w:r>
      <w:proofErr w:type="gramStart"/>
      <w:r w:rsidRPr="00C45B12">
        <w:rPr>
          <w:rFonts w:ascii="Arial" w:hAnsi="Arial" w:cs="Arial"/>
          <w:sz w:val="24"/>
          <w:szCs w:val="24"/>
        </w:rPr>
        <w:t>is located in</w:t>
      </w:r>
      <w:proofErr w:type="gramEnd"/>
      <w:r w:rsidRPr="00C45B12">
        <w:rPr>
          <w:rFonts w:ascii="Arial" w:hAnsi="Arial" w:cs="Arial"/>
          <w:sz w:val="24"/>
          <w:szCs w:val="24"/>
        </w:rPr>
        <w:t xml:space="preserve"> the annual "Threshold Limit Values" published by the American Conference of Governmental Industrial Hygienists. </w:t>
      </w:r>
      <w:r>
        <w:rPr>
          <w:rFonts w:ascii="Arial" w:hAnsi="Arial" w:cs="Arial"/>
          <w:sz w:val="24"/>
          <w:szCs w:val="24"/>
        </w:rPr>
        <w:t>Additional lab signage may be required.</w:t>
      </w:r>
    </w:p>
    <w:p w14:paraId="7DD6BCEE" w14:textId="530E95CA" w:rsidR="00BA7D1F" w:rsidRPr="00BA7D1F" w:rsidRDefault="00BA7D1F" w:rsidP="00BA7D1F">
      <w:pPr>
        <w:spacing w:after="0" w:line="240" w:lineRule="auto"/>
        <w:rPr>
          <w:rFonts w:ascii="Arial" w:hAnsi="Arial" w:cs="Arial"/>
          <w:sz w:val="24"/>
          <w:szCs w:val="24"/>
        </w:rPr>
      </w:pPr>
      <w:r>
        <w:rPr>
          <w:rFonts w:ascii="Arial" w:hAnsi="Arial" w:cs="Arial"/>
          <w:sz w:val="24"/>
          <w:szCs w:val="24"/>
        </w:rPr>
        <w:t>Examples of when to post this pictogram include when using t</w:t>
      </w:r>
      <w:r w:rsidRPr="00BA7D1F">
        <w:rPr>
          <w:rFonts w:ascii="Arial" w:hAnsi="Arial" w:cs="Arial"/>
          <w:sz w:val="24"/>
          <w:szCs w:val="24"/>
        </w:rPr>
        <w:t>ransilluminators (gel box)</w:t>
      </w:r>
      <w:r>
        <w:rPr>
          <w:rFonts w:ascii="Arial" w:hAnsi="Arial" w:cs="Arial"/>
          <w:sz w:val="24"/>
          <w:szCs w:val="24"/>
        </w:rPr>
        <w:t xml:space="preserve">; </w:t>
      </w:r>
      <w:r w:rsidR="00204D3F">
        <w:rPr>
          <w:rFonts w:ascii="Arial" w:hAnsi="Arial" w:cs="Arial"/>
          <w:sz w:val="24"/>
          <w:szCs w:val="24"/>
        </w:rPr>
        <w:t>h</w:t>
      </w:r>
      <w:r w:rsidRPr="00BA7D1F">
        <w:rPr>
          <w:rFonts w:ascii="Arial" w:hAnsi="Arial" w:cs="Arial"/>
          <w:sz w:val="24"/>
          <w:szCs w:val="24"/>
        </w:rPr>
        <w:t>and-held UV lights</w:t>
      </w:r>
      <w:r w:rsidR="00204D3F">
        <w:rPr>
          <w:rFonts w:ascii="Arial" w:hAnsi="Arial" w:cs="Arial"/>
          <w:sz w:val="24"/>
          <w:szCs w:val="24"/>
        </w:rPr>
        <w:t xml:space="preserve">; </w:t>
      </w:r>
      <w:r w:rsidRPr="00BA7D1F">
        <w:rPr>
          <w:rFonts w:ascii="Arial" w:hAnsi="Arial" w:cs="Arial"/>
          <w:sz w:val="24"/>
          <w:szCs w:val="24"/>
        </w:rPr>
        <w:t xml:space="preserve">UV lights used in </w:t>
      </w:r>
      <w:proofErr w:type="spellStart"/>
      <w:r w:rsidRPr="00BA7D1F">
        <w:rPr>
          <w:rFonts w:ascii="Arial" w:hAnsi="Arial" w:cs="Arial"/>
          <w:sz w:val="24"/>
          <w:szCs w:val="24"/>
        </w:rPr>
        <w:t>insectories</w:t>
      </w:r>
      <w:proofErr w:type="spellEnd"/>
      <w:r w:rsidR="00204D3F">
        <w:rPr>
          <w:rFonts w:ascii="Arial" w:hAnsi="Arial" w:cs="Arial"/>
          <w:sz w:val="24"/>
          <w:szCs w:val="24"/>
        </w:rPr>
        <w:t xml:space="preserve">; or </w:t>
      </w:r>
      <w:r w:rsidRPr="00BA7D1F">
        <w:rPr>
          <w:rFonts w:ascii="Arial" w:hAnsi="Arial" w:cs="Arial"/>
          <w:sz w:val="24"/>
          <w:szCs w:val="24"/>
        </w:rPr>
        <w:t xml:space="preserve">UV lights used for mutations in </w:t>
      </w:r>
      <w:proofErr w:type="gramStart"/>
      <w:r w:rsidRPr="00BA7D1F">
        <w:rPr>
          <w:rFonts w:ascii="Arial" w:hAnsi="Arial" w:cs="Arial"/>
          <w:sz w:val="24"/>
          <w:szCs w:val="24"/>
        </w:rPr>
        <w:t>plants</w:t>
      </w:r>
      <w:proofErr w:type="gramEnd"/>
    </w:p>
    <w:p w14:paraId="321B026E" w14:textId="77777777" w:rsidR="00BA7D1F" w:rsidRDefault="00BA7D1F" w:rsidP="00BA7D1F">
      <w:pPr>
        <w:spacing w:after="0" w:line="240" w:lineRule="auto"/>
        <w:rPr>
          <w:rFonts w:ascii="Arial" w:hAnsi="Arial" w:cs="Arial"/>
          <w:sz w:val="24"/>
          <w:szCs w:val="24"/>
        </w:rPr>
      </w:pPr>
    </w:p>
    <w:p w14:paraId="5138F520" w14:textId="77777777" w:rsidR="00BA7D1F" w:rsidRDefault="00BA7D1F" w:rsidP="00BA7D1F">
      <w:pPr>
        <w:spacing w:after="0" w:line="240" w:lineRule="auto"/>
        <w:rPr>
          <w:rFonts w:ascii="Arial" w:hAnsi="Arial" w:cs="Arial"/>
          <w:sz w:val="24"/>
          <w:szCs w:val="24"/>
        </w:rPr>
      </w:pPr>
      <w:r w:rsidRPr="00C45B12">
        <w:rPr>
          <w:rFonts w:ascii="Arial" w:hAnsi="Arial" w:cs="Arial"/>
          <w:sz w:val="24"/>
          <w:szCs w:val="24"/>
        </w:rPr>
        <w:t>N</w:t>
      </w:r>
      <w:r>
        <w:rPr>
          <w:rFonts w:ascii="Arial" w:hAnsi="Arial" w:cs="Arial"/>
          <w:sz w:val="24"/>
          <w:szCs w:val="24"/>
        </w:rPr>
        <w:t>OTE:</w:t>
      </w:r>
    </w:p>
    <w:p w14:paraId="1120AB30" w14:textId="77777777" w:rsidR="00BA7D1F" w:rsidRPr="00C23F25" w:rsidRDefault="00BA7D1F" w:rsidP="00BA7D1F">
      <w:pPr>
        <w:pStyle w:val="ListParagraph"/>
        <w:numPr>
          <w:ilvl w:val="0"/>
          <w:numId w:val="13"/>
        </w:numPr>
        <w:spacing w:after="0" w:line="240" w:lineRule="auto"/>
        <w:rPr>
          <w:rFonts w:ascii="Arial" w:hAnsi="Arial" w:cs="Arial"/>
          <w:sz w:val="24"/>
          <w:szCs w:val="24"/>
        </w:rPr>
      </w:pPr>
      <w:r w:rsidRPr="00C23F25">
        <w:rPr>
          <w:rFonts w:ascii="Arial" w:hAnsi="Arial" w:cs="Arial"/>
          <w:sz w:val="24"/>
          <w:szCs w:val="24"/>
        </w:rPr>
        <w:lastRenderedPageBreak/>
        <w:t>Biological Safety Cabinets with UV lamps will not be evaluated as a UV hazard unless work requires the lamp be activated when the cabinet is in use with the sash raised.</w:t>
      </w:r>
    </w:p>
    <w:p w14:paraId="2D540CC2" w14:textId="77777777" w:rsidR="00BA7D1F" w:rsidRPr="00C23F25" w:rsidRDefault="00BA7D1F" w:rsidP="00BA7D1F">
      <w:pPr>
        <w:pStyle w:val="ListParagraph"/>
        <w:numPr>
          <w:ilvl w:val="0"/>
          <w:numId w:val="13"/>
        </w:numPr>
        <w:spacing w:after="0" w:line="240" w:lineRule="auto"/>
        <w:rPr>
          <w:rFonts w:ascii="Arial" w:hAnsi="Arial" w:cs="Arial"/>
          <w:sz w:val="24"/>
          <w:szCs w:val="24"/>
        </w:rPr>
      </w:pPr>
      <w:r w:rsidRPr="00C23F25">
        <w:rPr>
          <w:rFonts w:ascii="Arial" w:hAnsi="Arial" w:cs="Arial"/>
          <w:sz w:val="24"/>
          <w:szCs w:val="24"/>
        </w:rPr>
        <w:t>Crosslinkers are exempt due to engineered safety features providing protection.</w:t>
      </w:r>
    </w:p>
    <w:p w14:paraId="5E0EEE7D" w14:textId="77777777" w:rsidR="00AF3A95" w:rsidRDefault="00BA7D1F" w:rsidP="0048611B">
      <w:pPr>
        <w:pStyle w:val="ListParagraph"/>
        <w:numPr>
          <w:ilvl w:val="0"/>
          <w:numId w:val="13"/>
        </w:numPr>
        <w:spacing w:after="0" w:line="240" w:lineRule="auto"/>
        <w:rPr>
          <w:rFonts w:ascii="Arial" w:hAnsi="Arial" w:cs="Arial"/>
          <w:sz w:val="24"/>
          <w:szCs w:val="24"/>
        </w:rPr>
      </w:pPr>
      <w:r w:rsidRPr="00204D3F">
        <w:rPr>
          <w:rFonts w:ascii="Arial" w:hAnsi="Arial" w:cs="Arial"/>
          <w:sz w:val="24"/>
          <w:szCs w:val="24"/>
        </w:rPr>
        <w:t>UV lasers will be posted with the laser radiation label.</w:t>
      </w:r>
    </w:p>
    <w:p w14:paraId="45BA30B3" w14:textId="7DE01D61" w:rsidR="00BA7D1F" w:rsidRPr="00AF3A95" w:rsidRDefault="00BA7D1F" w:rsidP="00AF3A95">
      <w:pPr>
        <w:spacing w:after="0" w:line="240" w:lineRule="auto"/>
        <w:rPr>
          <w:rFonts w:ascii="Arial" w:hAnsi="Arial" w:cs="Arial"/>
          <w:sz w:val="24"/>
          <w:szCs w:val="24"/>
        </w:rPr>
      </w:pPr>
    </w:p>
    <w:p w14:paraId="5FE1EC47" w14:textId="355C7EEF" w:rsidR="00BA7D1F" w:rsidRPr="00C45B12" w:rsidRDefault="0076430B" w:rsidP="00BA7D1F">
      <w:pPr>
        <w:spacing w:after="0" w:line="240" w:lineRule="auto"/>
        <w:rPr>
          <w:rFonts w:ascii="Arial" w:hAnsi="Arial" w:cs="Arial"/>
          <w:sz w:val="24"/>
          <w:szCs w:val="24"/>
        </w:rPr>
      </w:pPr>
      <w:r>
        <w:rPr>
          <w:rFonts w:ascii="Arial" w:hAnsi="Arial" w:cs="Arial"/>
          <w:noProof/>
          <w:sz w:val="24"/>
          <w:szCs w:val="24"/>
        </w:rPr>
        <w:drawing>
          <wp:inline distT="0" distB="0" distL="0" distR="0" wp14:anchorId="4EDC4F3D" wp14:editId="6DFAA0BC">
            <wp:extent cx="1345495" cy="1371600"/>
            <wp:effectExtent l="0" t="0" r="7620" b="0"/>
            <wp:docPr id="61" name="Picture 61" descr="Restricted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Restricted area picto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5495" cy="1371600"/>
                    </a:xfrm>
                    <a:prstGeom prst="rect">
                      <a:avLst/>
                    </a:prstGeom>
                    <a:noFill/>
                  </pic:spPr>
                </pic:pic>
              </a:graphicData>
            </a:graphic>
          </wp:inline>
        </w:drawing>
      </w:r>
    </w:p>
    <w:p w14:paraId="79324398" w14:textId="77777777" w:rsidR="00BA7D1F" w:rsidRPr="00C45B12" w:rsidRDefault="00BA7D1F" w:rsidP="00BA7D1F">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RESTRICTED AREA</w:t>
      </w:r>
      <w:r w:rsidRPr="00C45B12">
        <w:rPr>
          <w:rFonts w:ascii="Arial" w:hAnsi="Arial" w:cs="Arial"/>
          <w:sz w:val="24"/>
          <w:szCs w:val="24"/>
        </w:rPr>
        <w:t xml:space="preserve"> label signifies </w:t>
      </w:r>
      <w:r>
        <w:rPr>
          <w:rFonts w:ascii="Arial" w:hAnsi="Arial" w:cs="Arial"/>
          <w:sz w:val="24"/>
          <w:szCs w:val="24"/>
        </w:rPr>
        <w:t>controlled</w:t>
      </w:r>
      <w:r w:rsidRPr="00C45B12">
        <w:rPr>
          <w:rFonts w:ascii="Arial" w:hAnsi="Arial" w:cs="Arial"/>
          <w:sz w:val="24"/>
          <w:szCs w:val="24"/>
        </w:rPr>
        <w:t xml:space="preserve"> access to the laboratory</w:t>
      </w:r>
      <w:r>
        <w:rPr>
          <w:rFonts w:ascii="Arial" w:hAnsi="Arial" w:cs="Arial"/>
          <w:sz w:val="24"/>
          <w:szCs w:val="24"/>
        </w:rPr>
        <w:t xml:space="preserve"> and</w:t>
      </w:r>
      <w:r w:rsidRPr="00C45B12">
        <w:rPr>
          <w:rFonts w:ascii="Arial" w:hAnsi="Arial" w:cs="Arial"/>
          <w:sz w:val="24"/>
          <w:szCs w:val="24"/>
        </w:rPr>
        <w:t xml:space="preserve"> is restricted to only authorized laboratory and emergency response personnel unless the laboratory manager grants permission for entry and confirms the space safe for entry. Restricted areas are hereby defined as </w:t>
      </w:r>
      <w:r>
        <w:rPr>
          <w:rFonts w:ascii="Arial" w:hAnsi="Arial" w:cs="Arial"/>
          <w:sz w:val="24"/>
          <w:szCs w:val="24"/>
        </w:rPr>
        <w:t>spaces</w:t>
      </w:r>
      <w:r w:rsidRPr="00C45B12">
        <w:rPr>
          <w:rFonts w:ascii="Arial" w:hAnsi="Arial" w:cs="Arial"/>
          <w:sz w:val="24"/>
          <w:szCs w:val="24"/>
        </w:rPr>
        <w:t xml:space="preserve"> where:</w:t>
      </w:r>
    </w:p>
    <w:p w14:paraId="18581C53" w14:textId="77777777" w:rsidR="00BA7D1F" w:rsidRPr="00C45B12" w:rsidRDefault="00BA7D1F" w:rsidP="00BA7D1F">
      <w:pPr>
        <w:pStyle w:val="ListParagraph"/>
        <w:numPr>
          <w:ilvl w:val="0"/>
          <w:numId w:val="3"/>
        </w:numPr>
        <w:spacing w:after="0" w:line="240" w:lineRule="auto"/>
        <w:rPr>
          <w:rFonts w:ascii="Arial" w:hAnsi="Arial" w:cs="Arial"/>
          <w:sz w:val="24"/>
          <w:szCs w:val="24"/>
        </w:rPr>
      </w:pPr>
      <w:r w:rsidRPr="00C45B12">
        <w:rPr>
          <w:rFonts w:ascii="Arial" w:hAnsi="Arial" w:cs="Arial"/>
          <w:sz w:val="24"/>
          <w:szCs w:val="24"/>
        </w:rPr>
        <w:t xml:space="preserve">ionizing radiation is </w:t>
      </w:r>
      <w:proofErr w:type="gramStart"/>
      <w:r w:rsidRPr="00C45B12">
        <w:rPr>
          <w:rFonts w:ascii="Arial" w:hAnsi="Arial" w:cs="Arial"/>
          <w:sz w:val="24"/>
          <w:szCs w:val="24"/>
        </w:rPr>
        <w:t>generated;</w:t>
      </w:r>
      <w:proofErr w:type="gramEnd"/>
    </w:p>
    <w:p w14:paraId="127A9EB0" w14:textId="77777777" w:rsidR="00642778" w:rsidRDefault="00BA7D1F" w:rsidP="00BA7D1F">
      <w:pPr>
        <w:pStyle w:val="ListParagraph"/>
        <w:numPr>
          <w:ilvl w:val="0"/>
          <w:numId w:val="3"/>
        </w:numPr>
        <w:spacing w:after="0" w:line="240" w:lineRule="auto"/>
        <w:rPr>
          <w:rFonts w:ascii="Arial" w:hAnsi="Arial" w:cs="Arial"/>
          <w:sz w:val="24"/>
          <w:szCs w:val="24"/>
        </w:rPr>
      </w:pPr>
      <w:r w:rsidRPr="00C45B12">
        <w:rPr>
          <w:rFonts w:ascii="Arial" w:hAnsi="Arial" w:cs="Arial"/>
          <w:sz w:val="24"/>
          <w:szCs w:val="24"/>
        </w:rPr>
        <w:t xml:space="preserve">radioactive materials are used or </w:t>
      </w:r>
      <w:proofErr w:type="gramStart"/>
      <w:r w:rsidRPr="00C45B12">
        <w:rPr>
          <w:rFonts w:ascii="Arial" w:hAnsi="Arial" w:cs="Arial"/>
          <w:sz w:val="24"/>
          <w:szCs w:val="24"/>
        </w:rPr>
        <w:t>present;</w:t>
      </w:r>
      <w:proofErr w:type="gramEnd"/>
      <w:r w:rsidRPr="00C45B12">
        <w:rPr>
          <w:rFonts w:ascii="Arial" w:hAnsi="Arial" w:cs="Arial"/>
          <w:sz w:val="24"/>
          <w:szCs w:val="24"/>
        </w:rPr>
        <w:t xml:space="preserve"> </w:t>
      </w:r>
    </w:p>
    <w:p w14:paraId="07436A9B" w14:textId="3A6074C7" w:rsidR="00BA7D1F" w:rsidRPr="00C45B12" w:rsidRDefault="00642778" w:rsidP="00BA7D1F">
      <w:pPr>
        <w:pStyle w:val="ListParagraph"/>
        <w:numPr>
          <w:ilvl w:val="0"/>
          <w:numId w:val="3"/>
        </w:numPr>
        <w:spacing w:after="0" w:line="240" w:lineRule="auto"/>
        <w:rPr>
          <w:rFonts w:ascii="Arial" w:hAnsi="Arial" w:cs="Arial"/>
          <w:sz w:val="24"/>
          <w:szCs w:val="24"/>
        </w:rPr>
      </w:pPr>
      <w:r>
        <w:rPr>
          <w:rFonts w:ascii="Arial" w:hAnsi="Arial" w:cs="Arial"/>
          <w:sz w:val="24"/>
          <w:szCs w:val="24"/>
        </w:rPr>
        <w:t xml:space="preserve">accessible </w:t>
      </w:r>
      <w:r w:rsidRPr="00C45B12">
        <w:rPr>
          <w:rFonts w:ascii="Arial" w:hAnsi="Arial" w:cs="Arial"/>
          <w:sz w:val="24"/>
          <w:szCs w:val="24"/>
        </w:rPr>
        <w:t>electrical equipment or cables operating at 600 volts or greater</w:t>
      </w:r>
      <w:r>
        <w:rPr>
          <w:rFonts w:ascii="Arial" w:hAnsi="Arial" w:cs="Arial"/>
          <w:sz w:val="24"/>
          <w:szCs w:val="24"/>
        </w:rPr>
        <w:t xml:space="preserve"> are present; </w:t>
      </w:r>
      <w:r w:rsidR="00BA7D1F" w:rsidRPr="00C45B12">
        <w:rPr>
          <w:rFonts w:ascii="Arial" w:hAnsi="Arial" w:cs="Arial"/>
          <w:sz w:val="24"/>
          <w:szCs w:val="24"/>
        </w:rPr>
        <w:t>or</w:t>
      </w:r>
    </w:p>
    <w:p w14:paraId="656FBAF4" w14:textId="77777777" w:rsidR="00A13D0D" w:rsidRDefault="00BA7D1F" w:rsidP="00BA7D1F">
      <w:pPr>
        <w:pStyle w:val="ListParagraph"/>
        <w:numPr>
          <w:ilvl w:val="0"/>
          <w:numId w:val="3"/>
        </w:numPr>
        <w:spacing w:after="0" w:line="240" w:lineRule="auto"/>
        <w:rPr>
          <w:rFonts w:ascii="Arial" w:hAnsi="Arial" w:cs="Arial"/>
          <w:sz w:val="24"/>
          <w:szCs w:val="24"/>
        </w:rPr>
      </w:pPr>
      <w:r w:rsidRPr="00C31767">
        <w:rPr>
          <w:rFonts w:ascii="Arial" w:hAnsi="Arial" w:cs="Arial"/>
          <w:sz w:val="24"/>
          <w:szCs w:val="24"/>
        </w:rPr>
        <w:t xml:space="preserve">proprietary or confidential materials are used or </w:t>
      </w:r>
      <w:proofErr w:type="gramStart"/>
      <w:r w:rsidRPr="00C31767">
        <w:rPr>
          <w:rFonts w:ascii="Arial" w:hAnsi="Arial" w:cs="Arial"/>
          <w:sz w:val="24"/>
          <w:szCs w:val="24"/>
        </w:rPr>
        <w:t>stored</w:t>
      </w:r>
      <w:proofErr w:type="gramEnd"/>
    </w:p>
    <w:p w14:paraId="36DF63A3" w14:textId="77777777" w:rsidR="00A13D0D" w:rsidRDefault="00A13D0D" w:rsidP="00A13D0D">
      <w:pPr>
        <w:spacing w:after="0" w:line="240" w:lineRule="auto"/>
        <w:rPr>
          <w:rFonts w:ascii="Arial" w:hAnsi="Arial" w:cs="Arial"/>
          <w:sz w:val="24"/>
          <w:szCs w:val="24"/>
        </w:rPr>
      </w:pPr>
    </w:p>
    <w:p w14:paraId="47EEC1B7" w14:textId="76DB4678" w:rsidR="00BA7D1F" w:rsidRPr="00BA7D1F" w:rsidRDefault="00BA7D1F" w:rsidP="00BA7D1F">
      <w:pPr>
        <w:pStyle w:val="Heading3"/>
        <w:rPr>
          <w:rFonts w:ascii="Arial" w:hAnsi="Arial" w:cs="Arial"/>
          <w:b/>
          <w:color w:val="auto"/>
        </w:rPr>
      </w:pPr>
      <w:bookmarkStart w:id="4" w:name="_Toc131757814"/>
      <w:r w:rsidRPr="00BA7D1F">
        <w:rPr>
          <w:rFonts w:ascii="Arial" w:hAnsi="Arial" w:cs="Arial"/>
          <w:b/>
          <w:color w:val="auto"/>
        </w:rPr>
        <w:t>Chemical Physical and Health Hazard Pictograms</w:t>
      </w:r>
      <w:bookmarkEnd w:id="4"/>
    </w:p>
    <w:p w14:paraId="03848EE5" w14:textId="2E17A993" w:rsidR="00BA7D1F" w:rsidRDefault="00BA7D1F" w:rsidP="00BA7D1F">
      <w:pPr>
        <w:spacing w:after="0" w:line="240" w:lineRule="auto"/>
        <w:rPr>
          <w:rFonts w:ascii="Arial" w:hAnsi="Arial" w:cs="Arial"/>
          <w:sz w:val="24"/>
          <w:szCs w:val="24"/>
        </w:rPr>
      </w:pPr>
      <w:r>
        <w:rPr>
          <w:rFonts w:ascii="Arial" w:hAnsi="Arial" w:cs="Arial"/>
          <w:sz w:val="24"/>
          <w:szCs w:val="24"/>
        </w:rPr>
        <w:t>The hazard</w:t>
      </w:r>
      <w:r w:rsidR="00131137">
        <w:rPr>
          <w:rFonts w:ascii="Arial" w:hAnsi="Arial" w:cs="Arial"/>
          <w:sz w:val="24"/>
          <w:szCs w:val="24"/>
        </w:rPr>
        <w:t>s</w:t>
      </w:r>
      <w:r>
        <w:rPr>
          <w:rFonts w:ascii="Arial" w:hAnsi="Arial" w:cs="Arial"/>
          <w:sz w:val="24"/>
          <w:szCs w:val="24"/>
        </w:rPr>
        <w:t xml:space="preserve"> </w:t>
      </w:r>
      <w:r w:rsidR="00177807">
        <w:rPr>
          <w:rFonts w:ascii="Arial" w:hAnsi="Arial" w:cs="Arial"/>
          <w:sz w:val="24"/>
          <w:szCs w:val="24"/>
        </w:rPr>
        <w:t>outlined</w:t>
      </w:r>
      <w:r>
        <w:rPr>
          <w:rFonts w:ascii="Arial" w:hAnsi="Arial" w:cs="Arial"/>
          <w:sz w:val="24"/>
          <w:szCs w:val="24"/>
        </w:rPr>
        <w:t xml:space="preserve"> below are based on the Globally Harmonized System of Classification </w:t>
      </w:r>
      <w:r w:rsidRPr="002D6382">
        <w:rPr>
          <w:rFonts w:ascii="Arial" w:hAnsi="Arial" w:cs="Arial"/>
          <w:sz w:val="24"/>
          <w:szCs w:val="24"/>
        </w:rPr>
        <w:t>and Labelling of Chemicals (GHS)</w:t>
      </w:r>
      <w:r>
        <w:rPr>
          <w:rFonts w:ascii="Arial" w:hAnsi="Arial" w:cs="Arial"/>
          <w:sz w:val="24"/>
          <w:szCs w:val="24"/>
        </w:rPr>
        <w:t>. The hazard classifications in this system are each broken down into levels of severity (called Categories, Divisions, or Types). Chemicals present in the lab which have been identified as being in the higher severity categories (</w:t>
      </w:r>
      <w:proofErr w:type="gramStart"/>
      <w:r>
        <w:rPr>
          <w:rFonts w:ascii="Arial" w:hAnsi="Arial" w:cs="Arial"/>
          <w:sz w:val="24"/>
          <w:szCs w:val="24"/>
        </w:rPr>
        <w:t>e.g.</w:t>
      </w:r>
      <w:proofErr w:type="gramEnd"/>
      <w:r>
        <w:rPr>
          <w:rFonts w:ascii="Arial" w:hAnsi="Arial" w:cs="Arial"/>
          <w:sz w:val="24"/>
          <w:szCs w:val="24"/>
        </w:rPr>
        <w:t xml:space="preserve"> Category 1 and Category 2) are typically an indication that a particular hazard pictogram should be included on the Laboratory Caution sign. Information about which classification(s) and category a chemical belongs in can be found in the chemical</w:t>
      </w:r>
      <w:r w:rsidR="00177807">
        <w:rPr>
          <w:rFonts w:ascii="Arial" w:hAnsi="Arial" w:cs="Arial"/>
          <w:sz w:val="24"/>
          <w:szCs w:val="24"/>
        </w:rPr>
        <w:t>’</w:t>
      </w:r>
      <w:r>
        <w:rPr>
          <w:rFonts w:ascii="Arial" w:hAnsi="Arial" w:cs="Arial"/>
          <w:sz w:val="24"/>
          <w:szCs w:val="24"/>
        </w:rPr>
        <w:t xml:space="preserve">s safety data sheet (SDS). A threshold amount may also be listed </w:t>
      </w:r>
      <w:r w:rsidR="00177807">
        <w:rPr>
          <w:rFonts w:ascii="Arial" w:hAnsi="Arial" w:cs="Arial"/>
          <w:sz w:val="24"/>
          <w:szCs w:val="24"/>
        </w:rPr>
        <w:t xml:space="preserve">below </w:t>
      </w:r>
      <w:r>
        <w:rPr>
          <w:rFonts w:ascii="Arial" w:hAnsi="Arial" w:cs="Arial"/>
          <w:sz w:val="24"/>
          <w:szCs w:val="24"/>
        </w:rPr>
        <w:t>to provide guidance as to when a hazard pictogram should be used.</w:t>
      </w:r>
    </w:p>
    <w:p w14:paraId="532041E7" w14:textId="77777777" w:rsidR="00BA7D1F" w:rsidRDefault="00BA7D1F" w:rsidP="006B1884">
      <w:pPr>
        <w:spacing w:after="0" w:line="240" w:lineRule="auto"/>
        <w:rPr>
          <w:rFonts w:ascii="Arial" w:hAnsi="Arial" w:cs="Arial"/>
          <w:sz w:val="24"/>
          <w:szCs w:val="24"/>
        </w:rPr>
      </w:pPr>
    </w:p>
    <w:p w14:paraId="7BA0E510" w14:textId="35B6C78C" w:rsidR="00695A76" w:rsidRDefault="0076430B" w:rsidP="006B1884">
      <w:pPr>
        <w:spacing w:after="0" w:line="240" w:lineRule="auto"/>
        <w:rPr>
          <w:rFonts w:ascii="Arial" w:hAnsi="Arial" w:cs="Arial"/>
          <w:sz w:val="24"/>
          <w:szCs w:val="24"/>
        </w:rPr>
      </w:pPr>
      <w:r>
        <w:rPr>
          <w:rFonts w:ascii="Arial" w:hAnsi="Arial" w:cs="Arial"/>
          <w:noProof/>
          <w:sz w:val="24"/>
          <w:szCs w:val="24"/>
        </w:rPr>
        <w:drawing>
          <wp:inline distT="0" distB="0" distL="0" distR="0" wp14:anchorId="33CA152B" wp14:editId="2AFE639D">
            <wp:extent cx="1328199" cy="1371600"/>
            <wp:effectExtent l="0" t="0" r="5715" b="0"/>
            <wp:docPr id="62" name="Picture 62" descr="explosive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xplosives picto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8199" cy="1371600"/>
                    </a:xfrm>
                    <a:prstGeom prst="rect">
                      <a:avLst/>
                    </a:prstGeom>
                    <a:noFill/>
                  </pic:spPr>
                </pic:pic>
              </a:graphicData>
            </a:graphic>
          </wp:inline>
        </w:drawing>
      </w:r>
    </w:p>
    <w:p w14:paraId="5507EA65" w14:textId="433F9A6D" w:rsidR="00695A76" w:rsidRDefault="00695A76" w:rsidP="006B1884">
      <w:pPr>
        <w:spacing w:after="0" w:line="240" w:lineRule="auto"/>
        <w:rPr>
          <w:rFonts w:ascii="Arial" w:hAnsi="Arial" w:cs="Arial"/>
          <w:sz w:val="24"/>
          <w:szCs w:val="24"/>
        </w:rPr>
      </w:pPr>
      <w:r>
        <w:rPr>
          <w:rFonts w:ascii="Arial" w:hAnsi="Arial" w:cs="Arial"/>
          <w:sz w:val="24"/>
          <w:szCs w:val="24"/>
        </w:rPr>
        <w:t xml:space="preserve">The </w:t>
      </w:r>
      <w:r w:rsidRPr="00695A76">
        <w:rPr>
          <w:rFonts w:ascii="Arial" w:hAnsi="Arial" w:cs="Arial"/>
          <w:b/>
          <w:sz w:val="24"/>
          <w:szCs w:val="24"/>
        </w:rPr>
        <w:t>EXPLOSIVE</w:t>
      </w:r>
      <w:r w:rsidR="0076430B">
        <w:rPr>
          <w:rFonts w:ascii="Arial" w:hAnsi="Arial" w:cs="Arial"/>
          <w:b/>
          <w:sz w:val="24"/>
          <w:szCs w:val="24"/>
        </w:rPr>
        <w:t>S</w:t>
      </w:r>
      <w:r>
        <w:rPr>
          <w:rFonts w:ascii="Arial" w:hAnsi="Arial" w:cs="Arial"/>
          <w:sz w:val="24"/>
          <w:szCs w:val="24"/>
        </w:rPr>
        <w:t xml:space="preserve"> label </w:t>
      </w:r>
      <w:r w:rsidR="00BC4284">
        <w:rPr>
          <w:rFonts w:ascii="Arial" w:hAnsi="Arial" w:cs="Arial"/>
          <w:sz w:val="24"/>
          <w:szCs w:val="24"/>
        </w:rPr>
        <w:t xml:space="preserve">must </w:t>
      </w:r>
      <w:r>
        <w:rPr>
          <w:rFonts w:ascii="Arial" w:hAnsi="Arial" w:cs="Arial"/>
          <w:sz w:val="24"/>
          <w:szCs w:val="24"/>
        </w:rPr>
        <w:t xml:space="preserve">be posted at </w:t>
      </w:r>
      <w:r w:rsidRPr="00C45B12">
        <w:rPr>
          <w:rFonts w:ascii="Arial" w:hAnsi="Arial" w:cs="Arial"/>
          <w:sz w:val="24"/>
          <w:szCs w:val="24"/>
        </w:rPr>
        <w:t>access points to laboratories or storage areas regularly storing</w:t>
      </w:r>
      <w:r>
        <w:rPr>
          <w:rFonts w:ascii="Arial" w:hAnsi="Arial" w:cs="Arial"/>
          <w:sz w:val="24"/>
          <w:szCs w:val="24"/>
        </w:rPr>
        <w:t xml:space="preserve"> any amount of explosive materials </w:t>
      </w:r>
      <w:r w:rsidR="00FC1072">
        <w:rPr>
          <w:rFonts w:ascii="Arial" w:hAnsi="Arial" w:cs="Arial"/>
          <w:sz w:val="24"/>
          <w:szCs w:val="24"/>
        </w:rPr>
        <w:t>(Unstable Explosives; Divisions 1.1 – 1.3</w:t>
      </w:r>
      <w:r w:rsidR="009E1570">
        <w:rPr>
          <w:rFonts w:ascii="Arial" w:hAnsi="Arial" w:cs="Arial"/>
          <w:sz w:val="24"/>
          <w:szCs w:val="24"/>
        </w:rPr>
        <w:t>; Desensitized explosives Category 1 and 2</w:t>
      </w:r>
      <w:r w:rsidR="00FC1072">
        <w:rPr>
          <w:rFonts w:ascii="Arial" w:hAnsi="Arial" w:cs="Arial"/>
          <w:sz w:val="24"/>
          <w:szCs w:val="24"/>
        </w:rPr>
        <w:t xml:space="preserve">) </w:t>
      </w:r>
      <w:r>
        <w:rPr>
          <w:rFonts w:ascii="Arial" w:hAnsi="Arial" w:cs="Arial"/>
          <w:sz w:val="24"/>
          <w:szCs w:val="24"/>
        </w:rPr>
        <w:t xml:space="preserve">or </w:t>
      </w:r>
      <w:r w:rsidR="00720143">
        <w:rPr>
          <w:rFonts w:ascii="Arial" w:hAnsi="Arial" w:cs="Arial"/>
          <w:sz w:val="24"/>
          <w:szCs w:val="24"/>
        </w:rPr>
        <w:t>≥ 1 kilogram of organic peroxides</w:t>
      </w:r>
      <w:r w:rsidR="008873D1">
        <w:rPr>
          <w:rFonts w:ascii="Arial" w:hAnsi="Arial" w:cs="Arial"/>
          <w:sz w:val="24"/>
          <w:szCs w:val="24"/>
        </w:rPr>
        <w:t xml:space="preserve"> (Types</w:t>
      </w:r>
      <w:r w:rsidR="00FC1072">
        <w:rPr>
          <w:rFonts w:ascii="Arial" w:hAnsi="Arial" w:cs="Arial"/>
          <w:sz w:val="24"/>
          <w:szCs w:val="24"/>
        </w:rPr>
        <w:t xml:space="preserve"> A-D)</w:t>
      </w:r>
      <w:r w:rsidR="00720143">
        <w:rPr>
          <w:rFonts w:ascii="Arial" w:hAnsi="Arial" w:cs="Arial"/>
          <w:sz w:val="24"/>
          <w:szCs w:val="24"/>
        </w:rPr>
        <w:t>.</w:t>
      </w:r>
    </w:p>
    <w:p w14:paraId="69168EF9" w14:textId="22AF9E0A" w:rsidR="0076430B" w:rsidRDefault="0076430B">
      <w:pPr>
        <w:spacing w:after="0" w:line="240" w:lineRule="auto"/>
        <w:rPr>
          <w:rFonts w:ascii="Arial" w:hAnsi="Arial" w:cs="Arial"/>
          <w:sz w:val="24"/>
          <w:szCs w:val="24"/>
        </w:rPr>
      </w:pPr>
      <w:r>
        <w:rPr>
          <w:rFonts w:ascii="Arial" w:hAnsi="Arial" w:cs="Arial"/>
          <w:sz w:val="24"/>
          <w:szCs w:val="24"/>
        </w:rPr>
        <w:br w:type="page"/>
      </w:r>
    </w:p>
    <w:p w14:paraId="2D00D361" w14:textId="12490B68" w:rsidR="00695A76" w:rsidRPr="00C45B12" w:rsidRDefault="0076430B" w:rsidP="00695A76">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344C6E1E" wp14:editId="2DA050C5">
            <wp:extent cx="1324271" cy="1371600"/>
            <wp:effectExtent l="0" t="0" r="9525" b="0"/>
            <wp:docPr id="1025" name="Picture 1025" descr="Flammable Materi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Flammable Materials picto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4271" cy="1371600"/>
                    </a:xfrm>
                    <a:prstGeom prst="rect">
                      <a:avLst/>
                    </a:prstGeom>
                    <a:noFill/>
                  </pic:spPr>
                </pic:pic>
              </a:graphicData>
            </a:graphic>
          </wp:inline>
        </w:drawing>
      </w:r>
    </w:p>
    <w:p w14:paraId="29BA14E3" w14:textId="77777777" w:rsidR="00542DD9" w:rsidRPr="00C45B12" w:rsidRDefault="00542DD9" w:rsidP="00542DD9">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FLAMMABLE MATERIALS</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or storage areas regularly storing any of the following:</w:t>
      </w:r>
    </w:p>
    <w:p w14:paraId="62C01C4F" w14:textId="77777777" w:rsidR="00542DD9" w:rsidRPr="00C45B12" w:rsidRDefault="00542DD9" w:rsidP="00542DD9">
      <w:pPr>
        <w:pStyle w:val="ListParagraph"/>
        <w:numPr>
          <w:ilvl w:val="0"/>
          <w:numId w:val="2"/>
        </w:numPr>
        <w:spacing w:after="0" w:line="240" w:lineRule="auto"/>
        <w:rPr>
          <w:rFonts w:ascii="Arial" w:hAnsi="Arial" w:cs="Arial"/>
          <w:sz w:val="24"/>
          <w:szCs w:val="24"/>
        </w:rPr>
      </w:pPr>
      <w:r w:rsidRPr="00C45B12">
        <w:rPr>
          <w:rFonts w:ascii="Arial" w:hAnsi="Arial" w:cs="Arial"/>
          <w:sz w:val="24"/>
          <w:szCs w:val="24"/>
        </w:rPr>
        <w:t xml:space="preserve">Any quantity of a </w:t>
      </w:r>
      <w:r>
        <w:rPr>
          <w:rFonts w:ascii="Arial" w:hAnsi="Arial" w:cs="Arial"/>
          <w:sz w:val="24"/>
          <w:szCs w:val="24"/>
        </w:rPr>
        <w:t>category</w:t>
      </w:r>
      <w:r w:rsidRPr="00C45B12">
        <w:rPr>
          <w:rFonts w:ascii="Arial" w:hAnsi="Arial" w:cs="Arial"/>
          <w:sz w:val="24"/>
          <w:szCs w:val="24"/>
        </w:rPr>
        <w:t xml:space="preserve"> 1 or 2 flammable liquid</w:t>
      </w:r>
    </w:p>
    <w:p w14:paraId="7F0AE65A" w14:textId="77777777" w:rsidR="00542DD9" w:rsidRPr="00C45B12" w:rsidRDefault="00542DD9" w:rsidP="00542DD9">
      <w:pPr>
        <w:pStyle w:val="ListParagraph"/>
        <w:numPr>
          <w:ilvl w:val="0"/>
          <w:numId w:val="2"/>
        </w:numPr>
        <w:spacing w:after="0" w:line="240" w:lineRule="auto"/>
        <w:rPr>
          <w:rFonts w:ascii="Arial" w:hAnsi="Arial" w:cs="Arial"/>
          <w:sz w:val="24"/>
          <w:szCs w:val="24"/>
        </w:rPr>
      </w:pPr>
      <w:r>
        <w:rPr>
          <w:rFonts w:ascii="Arial" w:hAnsi="Arial" w:cs="Arial"/>
          <w:sz w:val="24"/>
          <w:szCs w:val="24"/>
        </w:rPr>
        <w:t>4 liters</w:t>
      </w:r>
      <w:r w:rsidRPr="00C45B12">
        <w:rPr>
          <w:rFonts w:ascii="Arial" w:hAnsi="Arial" w:cs="Arial"/>
          <w:sz w:val="24"/>
          <w:szCs w:val="24"/>
        </w:rPr>
        <w:t xml:space="preserve"> or more of a </w:t>
      </w:r>
      <w:r>
        <w:rPr>
          <w:rFonts w:ascii="Arial" w:hAnsi="Arial" w:cs="Arial"/>
          <w:sz w:val="24"/>
          <w:szCs w:val="24"/>
        </w:rPr>
        <w:t>category</w:t>
      </w:r>
      <w:r w:rsidRPr="00C45B12">
        <w:rPr>
          <w:rFonts w:ascii="Arial" w:hAnsi="Arial" w:cs="Arial"/>
          <w:sz w:val="24"/>
          <w:szCs w:val="24"/>
        </w:rPr>
        <w:t xml:space="preserve"> 3 or 4 flammable liquid </w:t>
      </w:r>
      <w:r>
        <w:rPr>
          <w:rFonts w:ascii="Arial" w:hAnsi="Arial" w:cs="Arial"/>
          <w:sz w:val="24"/>
          <w:szCs w:val="24"/>
        </w:rPr>
        <w:t xml:space="preserve">stored </w:t>
      </w:r>
      <w:r w:rsidRPr="00C45B12">
        <w:rPr>
          <w:rFonts w:ascii="Arial" w:hAnsi="Arial" w:cs="Arial"/>
          <w:sz w:val="24"/>
          <w:szCs w:val="24"/>
        </w:rPr>
        <w:t xml:space="preserve">outside of a flammable storage </w:t>
      </w:r>
      <w:proofErr w:type="gramStart"/>
      <w:r w:rsidRPr="00C45B12">
        <w:rPr>
          <w:rFonts w:ascii="Arial" w:hAnsi="Arial" w:cs="Arial"/>
          <w:sz w:val="24"/>
          <w:szCs w:val="24"/>
        </w:rPr>
        <w:t>cabinet</w:t>
      </w:r>
      <w:proofErr w:type="gramEnd"/>
    </w:p>
    <w:p w14:paraId="6033FADD" w14:textId="77777777" w:rsidR="00542DD9" w:rsidRDefault="00542DD9" w:rsidP="00542DD9">
      <w:pPr>
        <w:pStyle w:val="ListParagraph"/>
        <w:numPr>
          <w:ilvl w:val="0"/>
          <w:numId w:val="2"/>
        </w:numPr>
        <w:spacing w:after="0" w:line="240" w:lineRule="auto"/>
        <w:rPr>
          <w:rFonts w:ascii="Arial" w:hAnsi="Arial" w:cs="Arial"/>
          <w:sz w:val="24"/>
          <w:szCs w:val="24"/>
        </w:rPr>
      </w:pPr>
      <w:r w:rsidRPr="00C45B12">
        <w:rPr>
          <w:rFonts w:ascii="Arial" w:hAnsi="Arial" w:cs="Arial"/>
          <w:sz w:val="24"/>
          <w:szCs w:val="24"/>
        </w:rPr>
        <w:t>Any quantity of a flammable solid</w:t>
      </w:r>
      <w:r>
        <w:rPr>
          <w:rFonts w:ascii="Arial" w:hAnsi="Arial" w:cs="Arial"/>
          <w:sz w:val="24"/>
          <w:szCs w:val="24"/>
        </w:rPr>
        <w:t xml:space="preserve"> (Category 1)</w:t>
      </w:r>
    </w:p>
    <w:p w14:paraId="452BC6FA" w14:textId="77777777" w:rsidR="00542DD9" w:rsidRDefault="00542DD9" w:rsidP="00542DD9">
      <w:pPr>
        <w:pStyle w:val="ListParagraph"/>
        <w:numPr>
          <w:ilvl w:val="0"/>
          <w:numId w:val="2"/>
        </w:numPr>
        <w:spacing w:after="0" w:line="240" w:lineRule="auto"/>
        <w:rPr>
          <w:rFonts w:ascii="Arial" w:hAnsi="Arial" w:cs="Arial"/>
          <w:sz w:val="24"/>
          <w:szCs w:val="24"/>
        </w:rPr>
      </w:pPr>
      <w:r w:rsidRPr="00C45B12">
        <w:rPr>
          <w:rFonts w:ascii="Arial" w:hAnsi="Arial" w:cs="Arial"/>
          <w:sz w:val="24"/>
          <w:szCs w:val="24"/>
        </w:rPr>
        <w:t xml:space="preserve">Any quantity </w:t>
      </w:r>
      <w:r>
        <w:rPr>
          <w:rFonts w:ascii="Arial" w:hAnsi="Arial" w:cs="Arial"/>
          <w:sz w:val="24"/>
          <w:szCs w:val="24"/>
        </w:rPr>
        <w:t>of a water-reactive, self-heating, or pyrophoric substances (Category 1 or 2)</w:t>
      </w:r>
    </w:p>
    <w:p w14:paraId="3B7D44BB" w14:textId="77777777" w:rsidR="00542DD9" w:rsidRDefault="00542DD9" w:rsidP="00542DD9">
      <w:pPr>
        <w:pStyle w:val="ListParagraph"/>
        <w:numPr>
          <w:ilvl w:val="0"/>
          <w:numId w:val="2"/>
        </w:numPr>
        <w:spacing w:after="0" w:line="240" w:lineRule="auto"/>
        <w:rPr>
          <w:rFonts w:ascii="Arial" w:hAnsi="Arial" w:cs="Arial"/>
          <w:sz w:val="24"/>
          <w:szCs w:val="24"/>
        </w:rPr>
      </w:pPr>
      <w:r>
        <w:rPr>
          <w:rFonts w:ascii="Arial" w:hAnsi="Arial" w:cs="Arial"/>
          <w:sz w:val="24"/>
          <w:szCs w:val="24"/>
        </w:rPr>
        <w:t>Any quantity of self-reactive substances (Type A – D)</w:t>
      </w:r>
    </w:p>
    <w:p w14:paraId="4FC28097" w14:textId="77777777" w:rsidR="00542DD9" w:rsidRPr="00C45B12" w:rsidRDefault="00542DD9" w:rsidP="00542DD9">
      <w:pPr>
        <w:pStyle w:val="ListParagraph"/>
        <w:numPr>
          <w:ilvl w:val="0"/>
          <w:numId w:val="2"/>
        </w:numPr>
        <w:spacing w:after="0" w:line="240" w:lineRule="auto"/>
        <w:rPr>
          <w:rFonts w:ascii="Arial" w:hAnsi="Arial" w:cs="Arial"/>
          <w:sz w:val="24"/>
          <w:szCs w:val="24"/>
        </w:rPr>
      </w:pPr>
      <w:r w:rsidRPr="00C45B12">
        <w:rPr>
          <w:rFonts w:ascii="Arial" w:hAnsi="Arial" w:cs="Arial"/>
          <w:sz w:val="24"/>
          <w:szCs w:val="24"/>
        </w:rPr>
        <w:t>Any quantity of a flammable gas</w:t>
      </w:r>
      <w:r>
        <w:rPr>
          <w:rFonts w:ascii="Arial" w:hAnsi="Arial" w:cs="Arial"/>
          <w:sz w:val="24"/>
          <w:szCs w:val="24"/>
        </w:rPr>
        <w:t xml:space="preserve"> (Category 1)</w:t>
      </w:r>
    </w:p>
    <w:p w14:paraId="73CC05B5" w14:textId="77777777" w:rsidR="00542DD9" w:rsidRPr="00F828A5" w:rsidRDefault="00542DD9" w:rsidP="00542DD9">
      <w:pPr>
        <w:pStyle w:val="ListParagraph"/>
        <w:numPr>
          <w:ilvl w:val="0"/>
          <w:numId w:val="2"/>
        </w:numPr>
        <w:spacing w:after="0" w:line="240" w:lineRule="auto"/>
        <w:rPr>
          <w:rFonts w:ascii="Arial" w:hAnsi="Arial" w:cs="Arial"/>
          <w:sz w:val="24"/>
          <w:szCs w:val="24"/>
        </w:rPr>
      </w:pPr>
      <w:r w:rsidRPr="00F828A5">
        <w:rPr>
          <w:rFonts w:ascii="Arial" w:hAnsi="Arial" w:cs="Arial"/>
          <w:sz w:val="24"/>
          <w:szCs w:val="24"/>
        </w:rPr>
        <w:t>Any quantity of extremely flammable aerosol (category 1)</w:t>
      </w:r>
    </w:p>
    <w:p w14:paraId="7503DD52" w14:textId="77777777" w:rsidR="00542DD9" w:rsidRPr="003D6DBB" w:rsidRDefault="00542DD9" w:rsidP="00542DD9">
      <w:pPr>
        <w:spacing w:after="0" w:line="240" w:lineRule="auto"/>
        <w:rPr>
          <w:rFonts w:ascii="Arial" w:hAnsi="Arial" w:cs="Arial"/>
          <w:sz w:val="24"/>
          <w:szCs w:val="24"/>
          <w:shd w:val="clear" w:color="auto" w:fill="FFFFFF"/>
        </w:rPr>
      </w:pPr>
    </w:p>
    <w:p w14:paraId="304E9AA3" w14:textId="77777777" w:rsidR="00542DD9" w:rsidRPr="003D6DBB" w:rsidRDefault="00542DD9" w:rsidP="00542DD9">
      <w:pPr>
        <w:spacing w:after="0" w:line="240" w:lineRule="auto"/>
        <w:rPr>
          <w:rFonts w:ascii="Arial" w:hAnsi="Arial" w:cs="Arial"/>
          <w:sz w:val="24"/>
          <w:szCs w:val="24"/>
          <w:shd w:val="clear" w:color="auto" w:fill="FFFFFF"/>
        </w:rPr>
      </w:pPr>
      <w:r w:rsidRPr="003D6DBB">
        <w:rPr>
          <w:rFonts w:ascii="Arial" w:hAnsi="Arial" w:cs="Arial"/>
          <w:sz w:val="24"/>
          <w:szCs w:val="24"/>
          <w:shd w:val="clear" w:color="auto" w:fill="FFFFFF"/>
        </w:rPr>
        <w:t>Refer to OSHA 29 CFR 1910.1200 App B - Physical Criteria for more detailed definitions of each substance and severity level listed above.</w:t>
      </w:r>
    </w:p>
    <w:p w14:paraId="528F1ED4" w14:textId="77777777" w:rsidR="00542DD9" w:rsidRDefault="00542DD9" w:rsidP="00542DD9">
      <w:pPr>
        <w:spacing w:after="0" w:line="240" w:lineRule="auto"/>
        <w:rPr>
          <w:rFonts w:ascii="Arial" w:hAnsi="Arial" w:cs="Arial"/>
          <w:sz w:val="24"/>
          <w:szCs w:val="24"/>
        </w:rPr>
      </w:pPr>
    </w:p>
    <w:p w14:paraId="579E8D05" w14:textId="6EF5D262" w:rsidR="00542DD9" w:rsidRDefault="0076430B" w:rsidP="00542DD9">
      <w:pPr>
        <w:spacing w:after="0" w:line="240" w:lineRule="auto"/>
        <w:rPr>
          <w:rFonts w:ascii="Arial" w:hAnsi="Arial" w:cs="Arial"/>
          <w:sz w:val="24"/>
          <w:szCs w:val="24"/>
        </w:rPr>
      </w:pPr>
      <w:r>
        <w:rPr>
          <w:rFonts w:ascii="Arial" w:hAnsi="Arial" w:cs="Arial"/>
          <w:noProof/>
          <w:sz w:val="24"/>
          <w:szCs w:val="24"/>
        </w:rPr>
        <w:drawing>
          <wp:inline distT="0" distB="0" distL="0" distR="0" wp14:anchorId="254D695C" wp14:editId="16028C84">
            <wp:extent cx="1349552" cy="1371600"/>
            <wp:effectExtent l="0" t="0" r="3175" b="0"/>
            <wp:docPr id="1026" name="Picture 1026" descr="combustible met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combustible metals picto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9552" cy="1371600"/>
                    </a:xfrm>
                    <a:prstGeom prst="rect">
                      <a:avLst/>
                    </a:prstGeom>
                    <a:noFill/>
                  </pic:spPr>
                </pic:pic>
              </a:graphicData>
            </a:graphic>
          </wp:inline>
        </w:drawing>
      </w:r>
    </w:p>
    <w:p w14:paraId="7894E921" w14:textId="77777777" w:rsidR="00542DD9" w:rsidRDefault="00542DD9" w:rsidP="00542DD9">
      <w:pPr>
        <w:spacing w:after="0" w:line="240" w:lineRule="auto"/>
        <w:rPr>
          <w:rFonts w:ascii="Arial" w:hAnsi="Arial" w:cs="Arial"/>
          <w:sz w:val="24"/>
          <w:szCs w:val="24"/>
          <w:shd w:val="clear" w:color="auto" w:fill="FFFFFF"/>
        </w:rPr>
      </w:pPr>
      <w:r>
        <w:rPr>
          <w:rFonts w:ascii="Arial" w:hAnsi="Arial" w:cs="Arial"/>
          <w:sz w:val="24"/>
          <w:szCs w:val="24"/>
        </w:rPr>
        <w:t xml:space="preserve">The </w:t>
      </w:r>
      <w:r w:rsidRPr="002915FC">
        <w:rPr>
          <w:rFonts w:ascii="Arial" w:hAnsi="Arial" w:cs="Arial"/>
          <w:b/>
          <w:bCs/>
          <w:sz w:val="24"/>
          <w:szCs w:val="24"/>
        </w:rPr>
        <w:t>COMBUSTIBLE METALS</w:t>
      </w:r>
      <w:r>
        <w:rPr>
          <w:rFonts w:ascii="Arial" w:hAnsi="Arial" w:cs="Arial"/>
          <w:sz w:val="24"/>
          <w:szCs w:val="24"/>
        </w:rPr>
        <w:t xml:space="preserve"> label must be posted at access points to laboratories or storage areas regularly storing or creating powders or particulates of metal or metal alloys considered to be flammable solids according to OSHA</w:t>
      </w:r>
      <w:r w:rsidRPr="003D6DBB">
        <w:rPr>
          <w:rFonts w:ascii="Arial" w:hAnsi="Arial" w:cs="Arial"/>
          <w:sz w:val="24"/>
          <w:szCs w:val="24"/>
          <w:shd w:val="clear" w:color="auto" w:fill="FFFFFF"/>
        </w:rPr>
        <w:t xml:space="preserve"> 29 CFR 1910.1200 App B - Physical Criteria </w:t>
      </w:r>
      <w:r>
        <w:rPr>
          <w:rFonts w:ascii="Arial" w:hAnsi="Arial" w:cs="Arial"/>
          <w:sz w:val="24"/>
          <w:szCs w:val="24"/>
          <w:shd w:val="clear" w:color="auto" w:fill="FFFFFF"/>
        </w:rPr>
        <w:t>paragraph B.7.2.2 and table B.7.1.</w:t>
      </w:r>
    </w:p>
    <w:p w14:paraId="03C0A1E9" w14:textId="77777777" w:rsidR="00542DD9" w:rsidRPr="003C0657" w:rsidRDefault="00542DD9" w:rsidP="00542DD9">
      <w:pPr>
        <w:pStyle w:val="ListParagraph"/>
        <w:numPr>
          <w:ilvl w:val="0"/>
          <w:numId w:val="18"/>
        </w:numPr>
        <w:spacing w:after="0" w:line="240" w:lineRule="auto"/>
        <w:rPr>
          <w:rFonts w:ascii="Arial" w:hAnsi="Arial" w:cs="Arial"/>
          <w:sz w:val="24"/>
          <w:szCs w:val="24"/>
          <w:shd w:val="clear" w:color="auto" w:fill="FFFFFF"/>
        </w:rPr>
      </w:pPr>
      <w:r>
        <w:rPr>
          <w:rFonts w:ascii="Arial" w:hAnsi="Arial" w:cs="Arial"/>
          <w:sz w:val="24"/>
          <w:szCs w:val="24"/>
          <w:shd w:val="clear" w:color="auto" w:fill="FFFFFF"/>
        </w:rPr>
        <w:t>When p</w:t>
      </w:r>
      <w:r w:rsidRPr="003C0657">
        <w:rPr>
          <w:rFonts w:ascii="Arial" w:hAnsi="Arial" w:cs="Arial"/>
          <w:sz w:val="24"/>
          <w:szCs w:val="24"/>
          <w:shd w:val="clear" w:color="auto" w:fill="FFFFFF"/>
        </w:rPr>
        <w:t>owders of metals or metal alloys can be ignited and the reaction spreads over the whole length of the sample in 10 min or less.</w:t>
      </w:r>
    </w:p>
    <w:p w14:paraId="10101222" w14:textId="77777777" w:rsidR="00542DD9" w:rsidRDefault="00542DD9" w:rsidP="00542DD9">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Or according to NFPA 484: Standard for Combustible Metals paragraph 3.3.14.</w:t>
      </w:r>
    </w:p>
    <w:p w14:paraId="53945574" w14:textId="77777777" w:rsidR="00542DD9" w:rsidRDefault="00542DD9" w:rsidP="00542DD9">
      <w:pPr>
        <w:pStyle w:val="ListParagraph"/>
        <w:numPr>
          <w:ilvl w:val="0"/>
          <w:numId w:val="18"/>
        </w:numPr>
        <w:spacing w:after="0" w:line="240" w:lineRule="auto"/>
        <w:rPr>
          <w:rFonts w:ascii="Arial" w:hAnsi="Arial" w:cs="Arial"/>
          <w:sz w:val="24"/>
          <w:szCs w:val="24"/>
        </w:rPr>
      </w:pPr>
      <w:r>
        <w:rPr>
          <w:rFonts w:ascii="Arial" w:hAnsi="Arial" w:cs="Arial"/>
          <w:sz w:val="24"/>
          <w:szCs w:val="24"/>
        </w:rPr>
        <w:t>Combustible metal dust or particulate – A combustible particulate metal, including combustible fibers/</w:t>
      </w:r>
      <w:proofErr w:type="spellStart"/>
      <w:r>
        <w:rPr>
          <w:rFonts w:ascii="Arial" w:hAnsi="Arial" w:cs="Arial"/>
          <w:sz w:val="24"/>
          <w:szCs w:val="24"/>
        </w:rPr>
        <w:t>flyings</w:t>
      </w:r>
      <w:proofErr w:type="spellEnd"/>
      <w:r>
        <w:rPr>
          <w:rFonts w:ascii="Arial" w:hAnsi="Arial" w:cs="Arial"/>
          <w:sz w:val="24"/>
          <w:szCs w:val="24"/>
        </w:rPr>
        <w:t>, that presents a fire or explosion hazard when suspended in air or the process-specific oxidizing medium over a range of concentrations at standard atmospheric pressure and temperature.</w:t>
      </w:r>
    </w:p>
    <w:p w14:paraId="1056C710" w14:textId="45982C14" w:rsidR="003E3AC8" w:rsidRPr="00542DD9" w:rsidRDefault="00542DD9" w:rsidP="00542DD9">
      <w:pPr>
        <w:spacing w:after="0" w:line="240" w:lineRule="auto"/>
        <w:rPr>
          <w:rFonts w:ascii="Arial" w:hAnsi="Arial" w:cs="Arial"/>
          <w:sz w:val="24"/>
          <w:szCs w:val="24"/>
        </w:rPr>
      </w:pPr>
      <w:r w:rsidRPr="00542DD9">
        <w:rPr>
          <w:rFonts w:ascii="Arial" w:hAnsi="Arial" w:cs="Arial"/>
          <w:b/>
          <w:bCs/>
          <w:sz w:val="24"/>
          <w:szCs w:val="24"/>
        </w:rPr>
        <w:t>Note</w:t>
      </w:r>
      <w:r w:rsidRPr="00542DD9">
        <w:rPr>
          <w:rFonts w:ascii="Arial" w:hAnsi="Arial" w:cs="Arial"/>
          <w:sz w:val="24"/>
          <w:szCs w:val="24"/>
        </w:rPr>
        <w:t xml:space="preserve">: Labs must consult with the WSU Fire Marshal and OEHS to identify appropriate extinguishing agent for these types of </w:t>
      </w:r>
      <w:r>
        <w:rPr>
          <w:rFonts w:ascii="Arial" w:hAnsi="Arial" w:cs="Arial"/>
          <w:sz w:val="24"/>
          <w:szCs w:val="24"/>
        </w:rPr>
        <w:t>metals</w:t>
      </w:r>
      <w:r w:rsidRPr="00542DD9">
        <w:rPr>
          <w:rFonts w:ascii="Arial" w:hAnsi="Arial" w:cs="Arial"/>
          <w:sz w:val="24"/>
          <w:szCs w:val="24"/>
        </w:rPr>
        <w:t>, prior to purchasing the extinguishing agent.</w:t>
      </w:r>
    </w:p>
    <w:p w14:paraId="48625F56" w14:textId="77777777" w:rsidR="002915FC" w:rsidRDefault="002915FC" w:rsidP="00695A76">
      <w:pPr>
        <w:spacing w:after="0" w:line="240" w:lineRule="auto"/>
        <w:rPr>
          <w:rFonts w:ascii="Arial" w:hAnsi="Arial" w:cs="Arial"/>
          <w:sz w:val="24"/>
          <w:szCs w:val="24"/>
        </w:rPr>
      </w:pPr>
    </w:p>
    <w:p w14:paraId="041390FE" w14:textId="476FB068" w:rsidR="00B25F30" w:rsidRDefault="0076430B" w:rsidP="00695A76">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198A1782" wp14:editId="2967E6B0">
            <wp:extent cx="1328199" cy="1371600"/>
            <wp:effectExtent l="0" t="0" r="5715" b="0"/>
            <wp:docPr id="63" name="Picture 63" descr="oxidizer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xidizers picto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8199" cy="1371600"/>
                    </a:xfrm>
                    <a:prstGeom prst="rect">
                      <a:avLst/>
                    </a:prstGeom>
                    <a:noFill/>
                  </pic:spPr>
                </pic:pic>
              </a:graphicData>
            </a:graphic>
          </wp:inline>
        </w:drawing>
      </w:r>
    </w:p>
    <w:p w14:paraId="00DF2B40" w14:textId="715ACDCE" w:rsidR="00B25F30" w:rsidRDefault="00B25F30" w:rsidP="00695A76">
      <w:pPr>
        <w:spacing w:after="0" w:line="240" w:lineRule="auto"/>
        <w:rPr>
          <w:rFonts w:ascii="Arial" w:hAnsi="Arial" w:cs="Arial"/>
          <w:sz w:val="24"/>
          <w:szCs w:val="24"/>
        </w:rPr>
      </w:pPr>
      <w:r>
        <w:rPr>
          <w:rFonts w:ascii="Arial" w:hAnsi="Arial" w:cs="Arial"/>
          <w:sz w:val="24"/>
          <w:szCs w:val="24"/>
        </w:rPr>
        <w:t xml:space="preserve">The </w:t>
      </w:r>
      <w:r>
        <w:rPr>
          <w:rFonts w:ascii="Arial" w:hAnsi="Arial" w:cs="Arial"/>
          <w:b/>
          <w:sz w:val="24"/>
          <w:szCs w:val="24"/>
        </w:rPr>
        <w:t>OXIDIZER</w:t>
      </w:r>
      <w:r>
        <w:rPr>
          <w:rFonts w:ascii="Arial" w:hAnsi="Arial" w:cs="Arial"/>
          <w:sz w:val="24"/>
          <w:szCs w:val="24"/>
        </w:rPr>
        <w:t xml:space="preserve"> label </w:t>
      </w:r>
      <w:r w:rsidR="00BC4284">
        <w:rPr>
          <w:rFonts w:ascii="Arial" w:hAnsi="Arial" w:cs="Arial"/>
          <w:sz w:val="24"/>
          <w:szCs w:val="24"/>
        </w:rPr>
        <w:t xml:space="preserve">must </w:t>
      </w:r>
      <w:r>
        <w:rPr>
          <w:rFonts w:ascii="Arial" w:hAnsi="Arial" w:cs="Arial"/>
          <w:sz w:val="24"/>
          <w:szCs w:val="24"/>
        </w:rPr>
        <w:t xml:space="preserve">be posted at </w:t>
      </w:r>
      <w:r w:rsidRPr="00C45B12">
        <w:rPr>
          <w:rFonts w:ascii="Arial" w:hAnsi="Arial" w:cs="Arial"/>
          <w:sz w:val="24"/>
          <w:szCs w:val="24"/>
        </w:rPr>
        <w:t>access points to laboratories or storage areas regularly storing</w:t>
      </w:r>
      <w:r>
        <w:rPr>
          <w:rFonts w:ascii="Arial" w:hAnsi="Arial" w:cs="Arial"/>
          <w:sz w:val="24"/>
          <w:szCs w:val="24"/>
        </w:rPr>
        <w:t xml:space="preserve"> 4 liters of liquid or 1 kg of solid Category 1 oxidizers. According to OSHA an oxidizing substance is a substance </w:t>
      </w:r>
      <w:r w:rsidRPr="00B25F30">
        <w:rPr>
          <w:rFonts w:ascii="Arial" w:hAnsi="Arial" w:cs="Arial"/>
          <w:sz w:val="24"/>
          <w:szCs w:val="24"/>
        </w:rPr>
        <w:t xml:space="preserve">which, while </w:t>
      </w:r>
      <w:proofErr w:type="gramStart"/>
      <w:r w:rsidRPr="00B25F30">
        <w:rPr>
          <w:rFonts w:ascii="Arial" w:hAnsi="Arial" w:cs="Arial"/>
          <w:sz w:val="24"/>
          <w:szCs w:val="24"/>
        </w:rPr>
        <w:t>in itself is</w:t>
      </w:r>
      <w:proofErr w:type="gramEnd"/>
      <w:r w:rsidRPr="00B25F30">
        <w:rPr>
          <w:rFonts w:ascii="Arial" w:hAnsi="Arial" w:cs="Arial"/>
          <w:sz w:val="24"/>
          <w:szCs w:val="24"/>
        </w:rPr>
        <w:t xml:space="preserve"> not necessarily combustible, may, generally by yielding oxygen, cause, or contribute to, the combustion of other material</w:t>
      </w:r>
      <w:r>
        <w:rPr>
          <w:rFonts w:ascii="Arial" w:hAnsi="Arial" w:cs="Arial"/>
          <w:sz w:val="24"/>
          <w:szCs w:val="24"/>
        </w:rPr>
        <w:t>.</w:t>
      </w:r>
    </w:p>
    <w:p w14:paraId="4DFB0F1D" w14:textId="77777777" w:rsidR="00B25F30" w:rsidRPr="00C45B12" w:rsidRDefault="00B25F30" w:rsidP="00695A76">
      <w:pPr>
        <w:spacing w:after="0" w:line="240" w:lineRule="auto"/>
        <w:rPr>
          <w:rFonts w:ascii="Arial" w:hAnsi="Arial" w:cs="Arial"/>
          <w:sz w:val="24"/>
          <w:szCs w:val="24"/>
        </w:rPr>
      </w:pPr>
    </w:p>
    <w:p w14:paraId="6E5182B3" w14:textId="08FCB870" w:rsidR="00131137" w:rsidRDefault="0076430B" w:rsidP="00131137">
      <w:pPr>
        <w:spacing w:after="0" w:line="240" w:lineRule="auto"/>
        <w:rPr>
          <w:rFonts w:ascii="Arial" w:hAnsi="Arial" w:cs="Arial"/>
          <w:sz w:val="24"/>
          <w:szCs w:val="24"/>
        </w:rPr>
      </w:pPr>
      <w:r>
        <w:rPr>
          <w:rFonts w:ascii="Arial" w:hAnsi="Arial" w:cs="Arial"/>
          <w:noProof/>
          <w:sz w:val="24"/>
          <w:szCs w:val="24"/>
        </w:rPr>
        <w:drawing>
          <wp:inline distT="0" distB="0" distL="0" distR="0" wp14:anchorId="48693A53" wp14:editId="395452E4">
            <wp:extent cx="1328199" cy="1371600"/>
            <wp:effectExtent l="0" t="0" r="5715" b="0"/>
            <wp:docPr id="1024" name="Picture 1024" descr="compressed ga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compressed gas picto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8199" cy="1371600"/>
                    </a:xfrm>
                    <a:prstGeom prst="rect">
                      <a:avLst/>
                    </a:prstGeom>
                    <a:noFill/>
                  </pic:spPr>
                </pic:pic>
              </a:graphicData>
            </a:graphic>
          </wp:inline>
        </w:drawing>
      </w:r>
    </w:p>
    <w:p w14:paraId="480FF28E" w14:textId="77777777" w:rsidR="00131137" w:rsidRPr="00C45B12" w:rsidRDefault="00131137" w:rsidP="00131137">
      <w:pPr>
        <w:spacing w:after="0" w:line="240" w:lineRule="auto"/>
        <w:rPr>
          <w:rFonts w:ascii="Arial" w:hAnsi="Arial" w:cs="Arial"/>
          <w:sz w:val="24"/>
          <w:szCs w:val="24"/>
        </w:rPr>
      </w:pPr>
      <w:r>
        <w:rPr>
          <w:rFonts w:ascii="Arial" w:hAnsi="Arial" w:cs="Arial"/>
          <w:sz w:val="24"/>
          <w:szCs w:val="24"/>
        </w:rPr>
        <w:t xml:space="preserve">The </w:t>
      </w:r>
      <w:r w:rsidRPr="00174AC2">
        <w:rPr>
          <w:rFonts w:ascii="Arial" w:hAnsi="Arial" w:cs="Arial"/>
          <w:b/>
          <w:bCs/>
          <w:sz w:val="24"/>
          <w:szCs w:val="24"/>
        </w:rPr>
        <w:t>COMPRESSED GAS</w:t>
      </w:r>
      <w:r>
        <w:rPr>
          <w:rFonts w:ascii="Arial" w:hAnsi="Arial" w:cs="Arial"/>
          <w:sz w:val="24"/>
          <w:szCs w:val="24"/>
        </w:rPr>
        <w:t xml:space="preserve"> </w:t>
      </w:r>
      <w:r w:rsidRPr="00C45B12">
        <w:rPr>
          <w:rFonts w:ascii="Arial" w:hAnsi="Arial" w:cs="Arial"/>
          <w:sz w:val="24"/>
          <w:szCs w:val="24"/>
        </w:rPr>
        <w:t xml:space="preserve">label </w:t>
      </w:r>
      <w:r>
        <w:rPr>
          <w:rFonts w:ascii="Arial" w:hAnsi="Arial" w:cs="Arial"/>
          <w:sz w:val="24"/>
          <w:szCs w:val="24"/>
        </w:rPr>
        <w:t>must</w:t>
      </w:r>
      <w:r w:rsidRPr="00C45B12">
        <w:rPr>
          <w:rFonts w:ascii="Arial" w:hAnsi="Arial" w:cs="Arial"/>
          <w:sz w:val="24"/>
          <w:szCs w:val="24"/>
        </w:rPr>
        <w:t xml:space="preserve"> be posted at access points to laboratories or storage areas regularly storing</w:t>
      </w:r>
      <w:r>
        <w:rPr>
          <w:rFonts w:ascii="Arial" w:hAnsi="Arial" w:cs="Arial"/>
          <w:sz w:val="24"/>
          <w:szCs w:val="24"/>
        </w:rPr>
        <w:t xml:space="preserve"> or using more than two compressed gas cylinders or lecture bottles.</w:t>
      </w:r>
    </w:p>
    <w:p w14:paraId="70501DFD" w14:textId="4C9B7775" w:rsidR="00131137" w:rsidRDefault="00131137" w:rsidP="00695A76">
      <w:pPr>
        <w:spacing w:after="0" w:line="240" w:lineRule="auto"/>
        <w:rPr>
          <w:rFonts w:ascii="Arial" w:hAnsi="Arial" w:cs="Arial"/>
          <w:sz w:val="24"/>
          <w:szCs w:val="24"/>
        </w:rPr>
      </w:pPr>
    </w:p>
    <w:p w14:paraId="2AAE4106" w14:textId="77777777" w:rsidR="0076430B" w:rsidRPr="00C45B12" w:rsidRDefault="0076430B" w:rsidP="0076430B">
      <w:pPr>
        <w:spacing w:after="0" w:line="240" w:lineRule="auto"/>
        <w:rPr>
          <w:rFonts w:ascii="Arial" w:hAnsi="Arial" w:cs="Arial"/>
          <w:sz w:val="24"/>
          <w:szCs w:val="24"/>
        </w:rPr>
      </w:pPr>
      <w:r>
        <w:rPr>
          <w:rFonts w:ascii="Arial" w:hAnsi="Arial" w:cs="Arial"/>
          <w:noProof/>
          <w:sz w:val="24"/>
          <w:szCs w:val="24"/>
        </w:rPr>
        <w:drawing>
          <wp:inline distT="0" distB="0" distL="0" distR="0" wp14:anchorId="6F65C001" wp14:editId="35AFA486">
            <wp:extent cx="1324271" cy="1371600"/>
            <wp:effectExtent l="0" t="0" r="9525" b="0"/>
            <wp:docPr id="1029" name="Picture 1029" descr="Corrosives Materi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Corrosives Materials picto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4271" cy="1371600"/>
                    </a:xfrm>
                    <a:prstGeom prst="rect">
                      <a:avLst/>
                    </a:prstGeom>
                    <a:noFill/>
                  </pic:spPr>
                </pic:pic>
              </a:graphicData>
            </a:graphic>
          </wp:inline>
        </w:drawing>
      </w:r>
    </w:p>
    <w:p w14:paraId="7A015154" w14:textId="77777777" w:rsidR="0076430B" w:rsidRPr="00C45B12" w:rsidRDefault="0076430B" w:rsidP="0076430B">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CORROSIVE MATERIALS</w:t>
      </w:r>
      <w:r w:rsidRPr="00C45B12">
        <w:rPr>
          <w:rFonts w:ascii="Arial" w:hAnsi="Arial" w:cs="Arial"/>
          <w:sz w:val="24"/>
          <w:szCs w:val="24"/>
        </w:rPr>
        <w:t xml:space="preserve"> label </w:t>
      </w:r>
      <w:r>
        <w:rPr>
          <w:rFonts w:ascii="Arial" w:hAnsi="Arial" w:cs="Arial"/>
          <w:sz w:val="24"/>
          <w:szCs w:val="24"/>
        </w:rPr>
        <w:t>must</w:t>
      </w:r>
      <w:r w:rsidRPr="00C45B12">
        <w:rPr>
          <w:rFonts w:ascii="Arial" w:hAnsi="Arial" w:cs="Arial"/>
          <w:sz w:val="24"/>
          <w:szCs w:val="24"/>
        </w:rPr>
        <w:t xml:space="preserve"> be posted at access points to laboratories or storage rooms containing </w:t>
      </w:r>
      <w:r>
        <w:rPr>
          <w:rFonts w:ascii="Arial" w:hAnsi="Arial" w:cs="Arial"/>
          <w:sz w:val="24"/>
          <w:szCs w:val="24"/>
        </w:rPr>
        <w:t>4 liters or more of corrosive substances (Category 1 Skin corrosion/irritation)</w:t>
      </w:r>
      <w:r w:rsidRPr="00C45B12">
        <w:rPr>
          <w:rFonts w:ascii="Arial" w:hAnsi="Arial" w:cs="Arial"/>
          <w:sz w:val="24"/>
          <w:szCs w:val="24"/>
        </w:rPr>
        <w:t>.</w:t>
      </w:r>
      <w:r>
        <w:rPr>
          <w:rFonts w:ascii="Arial" w:hAnsi="Arial" w:cs="Arial"/>
          <w:sz w:val="24"/>
          <w:szCs w:val="24"/>
        </w:rPr>
        <w:t xml:space="preserve"> Corrosive materials </w:t>
      </w:r>
      <w:proofErr w:type="gramStart"/>
      <w:r>
        <w:rPr>
          <w:rFonts w:ascii="Arial" w:hAnsi="Arial" w:cs="Arial"/>
          <w:sz w:val="24"/>
          <w:szCs w:val="24"/>
        </w:rPr>
        <w:t xml:space="preserve">are capable of </w:t>
      </w:r>
      <w:r w:rsidRPr="00720143">
        <w:rPr>
          <w:rFonts w:ascii="Arial" w:hAnsi="Arial" w:cs="Arial"/>
          <w:sz w:val="24"/>
          <w:szCs w:val="24"/>
        </w:rPr>
        <w:t>causing</w:t>
      </w:r>
      <w:proofErr w:type="gramEnd"/>
      <w:r w:rsidRPr="00720143">
        <w:rPr>
          <w:rFonts w:ascii="Arial" w:hAnsi="Arial" w:cs="Arial"/>
          <w:sz w:val="24"/>
          <w:szCs w:val="24"/>
        </w:rPr>
        <w:t xml:space="preserve"> visible destruction of the skin, eyes, or the lining of the respiratory tract or the gastrointestinal tract on contact</w:t>
      </w:r>
      <w:r>
        <w:rPr>
          <w:rFonts w:ascii="Arial" w:hAnsi="Arial" w:cs="Arial"/>
          <w:sz w:val="24"/>
          <w:szCs w:val="24"/>
        </w:rPr>
        <w:t xml:space="preserve">. These typically include materials with </w:t>
      </w:r>
      <w:r w:rsidRPr="003B04A1">
        <w:rPr>
          <w:rFonts w:ascii="Arial" w:hAnsi="Arial" w:cs="Arial"/>
          <w:sz w:val="24"/>
          <w:szCs w:val="24"/>
        </w:rPr>
        <w:t>a very low pH (acids) or a very high pH (bases)</w:t>
      </w:r>
      <w:r>
        <w:rPr>
          <w:rFonts w:ascii="Arial" w:hAnsi="Arial" w:cs="Arial"/>
          <w:sz w:val="24"/>
          <w:szCs w:val="24"/>
        </w:rPr>
        <w:t xml:space="preserve">. Refer to safety data sheets to identify corrosive materials. </w:t>
      </w:r>
      <w:r w:rsidRPr="003D6DBB">
        <w:rPr>
          <w:rFonts w:ascii="Arial" w:hAnsi="Arial" w:cs="Arial"/>
          <w:b/>
          <w:sz w:val="24"/>
          <w:szCs w:val="24"/>
        </w:rPr>
        <w:t>NOTE: If chemicals are present in the lab which meet th</w:t>
      </w:r>
      <w:r>
        <w:rPr>
          <w:rFonts w:ascii="Arial" w:hAnsi="Arial" w:cs="Arial"/>
          <w:b/>
          <w:sz w:val="24"/>
          <w:szCs w:val="24"/>
        </w:rPr>
        <w:t>is posting requirement</w:t>
      </w:r>
      <w:r w:rsidRPr="003D6DBB">
        <w:rPr>
          <w:rFonts w:ascii="Arial" w:hAnsi="Arial" w:cs="Arial"/>
          <w:b/>
          <w:sz w:val="24"/>
          <w:szCs w:val="24"/>
        </w:rPr>
        <w:t xml:space="preserve">, then </w:t>
      </w:r>
      <w:r>
        <w:rPr>
          <w:rFonts w:ascii="Arial" w:hAnsi="Arial" w:cs="Arial"/>
          <w:b/>
          <w:sz w:val="24"/>
          <w:szCs w:val="24"/>
        </w:rPr>
        <w:t xml:space="preserve">the Eye Protection Required pictogram must also be included and </w:t>
      </w:r>
      <w:r w:rsidRPr="003D6DBB">
        <w:rPr>
          <w:rFonts w:ascii="Arial" w:hAnsi="Arial" w:cs="Arial"/>
          <w:b/>
          <w:sz w:val="24"/>
          <w:szCs w:val="24"/>
        </w:rPr>
        <w:t xml:space="preserve">an accessible eyewash must be available in the lab </w:t>
      </w:r>
      <w:r>
        <w:rPr>
          <w:rFonts w:ascii="Arial" w:hAnsi="Arial" w:cs="Arial"/>
          <w:b/>
          <w:sz w:val="24"/>
          <w:szCs w:val="24"/>
        </w:rPr>
        <w:t>which is</w:t>
      </w:r>
      <w:r w:rsidRPr="003D6DBB">
        <w:rPr>
          <w:rFonts w:ascii="Arial" w:hAnsi="Arial" w:cs="Arial"/>
          <w:b/>
          <w:sz w:val="24"/>
          <w:szCs w:val="24"/>
        </w:rPr>
        <w:t xml:space="preserve"> </w:t>
      </w:r>
      <w:r>
        <w:rPr>
          <w:rFonts w:ascii="Arial" w:hAnsi="Arial" w:cs="Arial"/>
          <w:b/>
          <w:sz w:val="24"/>
          <w:szCs w:val="24"/>
        </w:rPr>
        <w:t>flushed</w:t>
      </w:r>
      <w:r w:rsidRPr="003D6DBB">
        <w:rPr>
          <w:rFonts w:ascii="Arial" w:hAnsi="Arial" w:cs="Arial"/>
          <w:b/>
          <w:sz w:val="24"/>
          <w:szCs w:val="24"/>
        </w:rPr>
        <w:t xml:space="preserve"> on a weekly basis.</w:t>
      </w:r>
      <w:r>
        <w:rPr>
          <w:rFonts w:ascii="Arial" w:hAnsi="Arial" w:cs="Arial"/>
          <w:sz w:val="24"/>
          <w:szCs w:val="24"/>
        </w:rPr>
        <w:t xml:space="preserve"> Weekly flushing of the eyewash must be documented on the </w:t>
      </w:r>
      <w:hyperlink r:id="rId43" w:history="1">
        <w:r w:rsidRPr="00BA37D0">
          <w:rPr>
            <w:rStyle w:val="Hyperlink"/>
            <w:rFonts w:ascii="Arial" w:hAnsi="Arial" w:cs="Arial"/>
            <w:sz w:val="24"/>
            <w:szCs w:val="24"/>
          </w:rPr>
          <w:t>Emergency Eyewash Maintenance Log</w:t>
        </w:r>
      </w:hyperlink>
      <w:r>
        <w:rPr>
          <w:rFonts w:ascii="Arial" w:hAnsi="Arial" w:cs="Arial"/>
          <w:sz w:val="24"/>
          <w:szCs w:val="24"/>
        </w:rPr>
        <w:t>, which must be posted near the eyewash.</w:t>
      </w:r>
    </w:p>
    <w:p w14:paraId="1F99EEAA" w14:textId="77777777" w:rsidR="0076430B" w:rsidRDefault="0076430B" w:rsidP="0076430B">
      <w:pPr>
        <w:spacing w:after="0" w:line="240" w:lineRule="auto"/>
        <w:rPr>
          <w:rFonts w:ascii="Arial" w:hAnsi="Arial" w:cs="Arial"/>
          <w:sz w:val="24"/>
          <w:szCs w:val="24"/>
        </w:rPr>
      </w:pPr>
    </w:p>
    <w:p w14:paraId="0342A9C9" w14:textId="3011B510" w:rsidR="00131137" w:rsidRDefault="0076430B" w:rsidP="00695A76">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29D1A8B9" wp14:editId="61B865E1">
            <wp:extent cx="1324271" cy="1371600"/>
            <wp:effectExtent l="0" t="0" r="9525" b="0"/>
            <wp:docPr id="1027" name="Picture 1027" descr="Toxic Chemic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Toxic Chemicals pict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4271" cy="1371600"/>
                    </a:xfrm>
                    <a:prstGeom prst="rect">
                      <a:avLst/>
                    </a:prstGeom>
                    <a:noFill/>
                  </pic:spPr>
                </pic:pic>
              </a:graphicData>
            </a:graphic>
          </wp:inline>
        </w:drawing>
      </w:r>
    </w:p>
    <w:p w14:paraId="4B3F94E1" w14:textId="26D91039" w:rsidR="00695A76" w:rsidRDefault="00695A76" w:rsidP="00695A76">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TOXIC CHEMICALS</w:t>
      </w:r>
      <w:r w:rsidRPr="00C45B12">
        <w:rPr>
          <w:rFonts w:ascii="Arial" w:hAnsi="Arial" w:cs="Arial"/>
          <w:sz w:val="24"/>
          <w:szCs w:val="24"/>
        </w:rPr>
        <w:t xml:space="preserve"> </w:t>
      </w:r>
      <w:r w:rsidR="0043147F">
        <w:rPr>
          <w:rFonts w:ascii="Arial" w:hAnsi="Arial" w:cs="Arial"/>
          <w:sz w:val="24"/>
          <w:szCs w:val="24"/>
        </w:rPr>
        <w:t xml:space="preserve">or </w:t>
      </w:r>
      <w:r w:rsidR="0043147F" w:rsidRPr="0043147F">
        <w:rPr>
          <w:rFonts w:ascii="Arial" w:hAnsi="Arial" w:cs="Arial"/>
          <w:b/>
          <w:sz w:val="24"/>
          <w:szCs w:val="24"/>
        </w:rPr>
        <w:t>ACUTE TOXIC</w:t>
      </w:r>
      <w:r w:rsidR="0043147F">
        <w:rPr>
          <w:rFonts w:ascii="Arial" w:hAnsi="Arial" w:cs="Arial"/>
          <w:sz w:val="24"/>
          <w:szCs w:val="24"/>
        </w:rPr>
        <w:t xml:space="preserve"> </w:t>
      </w:r>
      <w:r w:rsidRPr="00C45B12">
        <w:rPr>
          <w:rFonts w:ascii="Arial" w:hAnsi="Arial" w:cs="Arial"/>
          <w:sz w:val="24"/>
          <w:szCs w:val="24"/>
        </w:rPr>
        <w:t xml:space="preserve">label </w:t>
      </w:r>
      <w:r w:rsidR="00BC4284">
        <w:rPr>
          <w:rFonts w:ascii="Arial" w:hAnsi="Arial" w:cs="Arial"/>
          <w:sz w:val="24"/>
          <w:szCs w:val="24"/>
        </w:rPr>
        <w:t>must</w:t>
      </w:r>
      <w:r w:rsidR="00BC4284" w:rsidRPr="00C45B12">
        <w:rPr>
          <w:rFonts w:ascii="Arial" w:hAnsi="Arial" w:cs="Arial"/>
          <w:sz w:val="24"/>
          <w:szCs w:val="24"/>
        </w:rPr>
        <w:t xml:space="preserve"> </w:t>
      </w:r>
      <w:r w:rsidRPr="00C45B12">
        <w:rPr>
          <w:rFonts w:ascii="Arial" w:hAnsi="Arial" w:cs="Arial"/>
          <w:sz w:val="24"/>
          <w:szCs w:val="24"/>
        </w:rPr>
        <w:t xml:space="preserve">be posted at access points to laboratories or storage rooms containing chemical substances defined by the </w:t>
      </w:r>
      <w:r w:rsidR="007E614D">
        <w:rPr>
          <w:rFonts w:ascii="Arial" w:hAnsi="Arial" w:cs="Arial"/>
          <w:sz w:val="24"/>
          <w:szCs w:val="24"/>
        </w:rPr>
        <w:t>Globally Harmonized System of Classification and Labelling of Chemicals (GHS) as causing serious adverse health effects (</w:t>
      </w:r>
      <w:proofErr w:type="gramStart"/>
      <w:r w:rsidR="007E614D">
        <w:rPr>
          <w:rFonts w:ascii="Arial" w:hAnsi="Arial" w:cs="Arial"/>
          <w:sz w:val="24"/>
          <w:szCs w:val="24"/>
        </w:rPr>
        <w:t>i.e.</w:t>
      </w:r>
      <w:proofErr w:type="gramEnd"/>
      <w:r w:rsidR="007E614D">
        <w:rPr>
          <w:rFonts w:ascii="Arial" w:hAnsi="Arial" w:cs="Arial"/>
          <w:sz w:val="24"/>
          <w:szCs w:val="24"/>
        </w:rPr>
        <w:t xml:space="preserve"> lethality) occurring after a single or short-term oral, dermal, or inhalation exposure to a substance or mixture.</w:t>
      </w:r>
      <w:r w:rsidRPr="00C45B12">
        <w:rPr>
          <w:rFonts w:ascii="Arial" w:hAnsi="Arial" w:cs="Arial"/>
          <w:sz w:val="24"/>
          <w:szCs w:val="24"/>
        </w:rPr>
        <w:t xml:space="preserve"> </w:t>
      </w:r>
      <w:r w:rsidR="009F0A09">
        <w:rPr>
          <w:rFonts w:ascii="Arial" w:hAnsi="Arial" w:cs="Arial"/>
          <w:sz w:val="24"/>
          <w:szCs w:val="24"/>
        </w:rPr>
        <w:t xml:space="preserve">The Occupational Safety and Health Administration (OSHA) further defines Acute Toxicity as substances causing </w:t>
      </w:r>
      <w:r w:rsidR="009F0A09" w:rsidRPr="009F0A09">
        <w:rPr>
          <w:rFonts w:ascii="Arial" w:hAnsi="Arial" w:cs="Arial"/>
          <w:sz w:val="24"/>
          <w:szCs w:val="24"/>
        </w:rPr>
        <w:t xml:space="preserve">adverse effects occurring following oral or dermal administration of a single dose of a substance, or multiple doses given within 24 hours, or an inhalation exposure of 4 hours. </w:t>
      </w:r>
      <w:r w:rsidRPr="00C45B12">
        <w:rPr>
          <w:rFonts w:ascii="Arial" w:hAnsi="Arial" w:cs="Arial"/>
          <w:sz w:val="24"/>
          <w:szCs w:val="24"/>
        </w:rPr>
        <w:t>Storage shelves for acutely toxic substances should be clearly labeled TOXIC CHEMICALS.</w:t>
      </w:r>
      <w:r w:rsidR="009F0A09">
        <w:rPr>
          <w:rFonts w:ascii="Arial" w:hAnsi="Arial" w:cs="Arial"/>
          <w:sz w:val="24"/>
          <w:szCs w:val="24"/>
        </w:rPr>
        <w:t xml:space="preserve"> The thresholds for posting this symbol on the caution sign are:</w:t>
      </w:r>
    </w:p>
    <w:p w14:paraId="699ED6C1" w14:textId="625D47EB" w:rsidR="009F0A09" w:rsidRDefault="009F0A09" w:rsidP="009F0A09">
      <w:pPr>
        <w:pStyle w:val="ListParagraph"/>
        <w:numPr>
          <w:ilvl w:val="0"/>
          <w:numId w:val="7"/>
        </w:numPr>
        <w:spacing w:after="0" w:line="240" w:lineRule="auto"/>
        <w:rPr>
          <w:rFonts w:ascii="Arial" w:hAnsi="Arial" w:cs="Arial"/>
          <w:sz w:val="24"/>
          <w:szCs w:val="24"/>
        </w:rPr>
      </w:pPr>
      <w:r>
        <w:rPr>
          <w:rFonts w:ascii="Arial" w:hAnsi="Arial" w:cs="Arial"/>
          <w:sz w:val="24"/>
          <w:szCs w:val="24"/>
        </w:rPr>
        <w:t>Any amount of Category 1 Acute Toxic, Oral substance</w:t>
      </w:r>
    </w:p>
    <w:p w14:paraId="5747E271" w14:textId="62E51509" w:rsidR="009F0A09" w:rsidRPr="009F0A09" w:rsidRDefault="009F0A09" w:rsidP="009F0A09">
      <w:pPr>
        <w:pStyle w:val="ListParagraph"/>
        <w:numPr>
          <w:ilvl w:val="0"/>
          <w:numId w:val="7"/>
        </w:numPr>
        <w:spacing w:after="0" w:line="240" w:lineRule="auto"/>
        <w:rPr>
          <w:rFonts w:ascii="Arial" w:hAnsi="Arial" w:cs="Arial"/>
          <w:sz w:val="24"/>
          <w:szCs w:val="24"/>
        </w:rPr>
      </w:pPr>
      <w:r>
        <w:rPr>
          <w:rFonts w:ascii="Arial" w:hAnsi="Arial" w:cs="Arial"/>
          <w:sz w:val="24"/>
          <w:szCs w:val="24"/>
        </w:rPr>
        <w:t>Any amount of Category 1 or 2 Acute Toxic, Dermal or Inhalation substance</w:t>
      </w:r>
    </w:p>
    <w:p w14:paraId="613F671C" w14:textId="77777777" w:rsidR="00695A76" w:rsidRPr="00C45B12" w:rsidRDefault="00695A76" w:rsidP="00695A76">
      <w:pPr>
        <w:spacing w:after="0" w:line="240" w:lineRule="auto"/>
        <w:rPr>
          <w:rFonts w:ascii="Arial" w:hAnsi="Arial" w:cs="Arial"/>
          <w:sz w:val="24"/>
          <w:szCs w:val="24"/>
        </w:rPr>
      </w:pPr>
    </w:p>
    <w:p w14:paraId="5863822D" w14:textId="3929A425" w:rsidR="00695A76" w:rsidRPr="00C45B12" w:rsidRDefault="0076430B" w:rsidP="00695A76">
      <w:pPr>
        <w:spacing w:after="0" w:line="240" w:lineRule="auto"/>
        <w:rPr>
          <w:rFonts w:ascii="Arial" w:hAnsi="Arial" w:cs="Arial"/>
          <w:sz w:val="24"/>
          <w:szCs w:val="24"/>
        </w:rPr>
      </w:pPr>
      <w:r>
        <w:rPr>
          <w:rFonts w:ascii="Arial" w:hAnsi="Arial" w:cs="Arial"/>
          <w:noProof/>
          <w:sz w:val="24"/>
          <w:szCs w:val="24"/>
        </w:rPr>
        <w:drawing>
          <wp:inline distT="0" distB="0" distL="0" distR="0" wp14:anchorId="3C0BA6CC" wp14:editId="3A0AC2F7">
            <wp:extent cx="1336569" cy="1371600"/>
            <wp:effectExtent l="0" t="0" r="0" b="0"/>
            <wp:docPr id="1028" name="Picture 1028" descr="toxic ga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toxic gas picto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6569" cy="1371600"/>
                    </a:xfrm>
                    <a:prstGeom prst="rect">
                      <a:avLst/>
                    </a:prstGeom>
                    <a:noFill/>
                  </pic:spPr>
                </pic:pic>
              </a:graphicData>
            </a:graphic>
          </wp:inline>
        </w:drawing>
      </w:r>
    </w:p>
    <w:p w14:paraId="7C85CC7D" w14:textId="60DA0C00" w:rsidR="00695A76" w:rsidRPr="00C45B12" w:rsidRDefault="00695A76" w:rsidP="00695A76">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TOXIC GAS</w:t>
      </w:r>
      <w:r w:rsidRPr="00C45B12">
        <w:rPr>
          <w:rFonts w:ascii="Arial" w:hAnsi="Arial" w:cs="Arial"/>
          <w:sz w:val="24"/>
          <w:szCs w:val="24"/>
        </w:rPr>
        <w:t xml:space="preserve"> label </w:t>
      </w:r>
      <w:r w:rsidR="00BC4284">
        <w:rPr>
          <w:rFonts w:ascii="Arial" w:hAnsi="Arial" w:cs="Arial"/>
          <w:sz w:val="24"/>
          <w:szCs w:val="24"/>
        </w:rPr>
        <w:t>must</w:t>
      </w:r>
      <w:r w:rsidR="00BC4284" w:rsidRPr="00C45B12">
        <w:rPr>
          <w:rFonts w:ascii="Arial" w:hAnsi="Arial" w:cs="Arial"/>
          <w:sz w:val="24"/>
          <w:szCs w:val="24"/>
        </w:rPr>
        <w:t xml:space="preserve"> </w:t>
      </w:r>
      <w:r w:rsidRPr="00C45B12">
        <w:rPr>
          <w:rFonts w:ascii="Arial" w:hAnsi="Arial" w:cs="Arial"/>
          <w:sz w:val="24"/>
          <w:szCs w:val="24"/>
        </w:rPr>
        <w:t xml:space="preserve">be posted at access points to laboratories or storage rooms containing gases classified by </w:t>
      </w:r>
      <w:r w:rsidR="00897277">
        <w:rPr>
          <w:rFonts w:ascii="Arial" w:hAnsi="Arial" w:cs="Arial"/>
          <w:sz w:val="24"/>
          <w:szCs w:val="24"/>
        </w:rPr>
        <w:t xml:space="preserve">OSHA as </w:t>
      </w:r>
      <w:r w:rsidR="003B2321">
        <w:rPr>
          <w:rFonts w:ascii="Arial" w:hAnsi="Arial" w:cs="Arial"/>
          <w:sz w:val="24"/>
          <w:szCs w:val="24"/>
        </w:rPr>
        <w:t xml:space="preserve">having </w:t>
      </w:r>
      <w:r w:rsidR="00897277">
        <w:rPr>
          <w:rFonts w:ascii="Arial" w:hAnsi="Arial" w:cs="Arial"/>
          <w:sz w:val="24"/>
          <w:szCs w:val="24"/>
        </w:rPr>
        <w:t xml:space="preserve">Acute Toxicity due to causing </w:t>
      </w:r>
      <w:r w:rsidR="00897277" w:rsidRPr="009F0A09">
        <w:rPr>
          <w:rFonts w:ascii="Arial" w:hAnsi="Arial" w:cs="Arial"/>
          <w:sz w:val="24"/>
          <w:szCs w:val="24"/>
        </w:rPr>
        <w:t>adverse effects following an inhalation exposure of 4 hours</w:t>
      </w:r>
      <w:r w:rsidRPr="00C45B12">
        <w:rPr>
          <w:rFonts w:ascii="Arial" w:hAnsi="Arial" w:cs="Arial"/>
          <w:sz w:val="24"/>
          <w:szCs w:val="24"/>
        </w:rPr>
        <w:t>.</w:t>
      </w:r>
      <w:r w:rsidR="00897277">
        <w:rPr>
          <w:rFonts w:ascii="Arial" w:hAnsi="Arial" w:cs="Arial"/>
          <w:sz w:val="24"/>
          <w:szCs w:val="24"/>
        </w:rPr>
        <w:t xml:space="preserve"> This posting is for gases classified by OSHA as either Category 1 or 2 Acute Toxicity, Inhalation. Refer to SDS to aid in identification.</w:t>
      </w:r>
    </w:p>
    <w:p w14:paraId="35A9C63C" w14:textId="2EE6F8C3" w:rsidR="00695A76" w:rsidRDefault="00695A76" w:rsidP="006B1884">
      <w:pPr>
        <w:spacing w:after="0" w:line="240" w:lineRule="auto"/>
        <w:rPr>
          <w:rFonts w:ascii="Arial" w:hAnsi="Arial" w:cs="Arial"/>
          <w:sz w:val="24"/>
          <w:szCs w:val="24"/>
        </w:rPr>
      </w:pPr>
    </w:p>
    <w:p w14:paraId="45001189" w14:textId="101F04BB" w:rsidR="00695A76" w:rsidRPr="00C45B12" w:rsidRDefault="0076430B" w:rsidP="00695A76">
      <w:pPr>
        <w:spacing w:after="0" w:line="240" w:lineRule="auto"/>
        <w:rPr>
          <w:rFonts w:ascii="Arial" w:hAnsi="Arial" w:cs="Arial"/>
          <w:sz w:val="24"/>
          <w:szCs w:val="24"/>
        </w:rPr>
      </w:pPr>
      <w:r>
        <w:rPr>
          <w:rFonts w:ascii="Arial" w:hAnsi="Arial" w:cs="Arial"/>
          <w:noProof/>
          <w:sz w:val="24"/>
          <w:szCs w:val="24"/>
        </w:rPr>
        <w:drawing>
          <wp:inline distT="0" distB="0" distL="0" distR="0" wp14:anchorId="3AA4638E" wp14:editId="29B8ED31">
            <wp:extent cx="1349552" cy="1371600"/>
            <wp:effectExtent l="0" t="0" r="3175" b="0"/>
            <wp:docPr id="1030" name="Picture 1030" descr="Cancer Hazard or Carcinoge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Cancer Hazard or Carcinogen picto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9552" cy="1371600"/>
                    </a:xfrm>
                    <a:prstGeom prst="rect">
                      <a:avLst/>
                    </a:prstGeom>
                    <a:noFill/>
                  </pic:spPr>
                </pic:pic>
              </a:graphicData>
            </a:graphic>
          </wp:inline>
        </w:drawing>
      </w:r>
    </w:p>
    <w:p w14:paraId="2EAD9787" w14:textId="61A0A8BF" w:rsidR="00695A76" w:rsidRDefault="00695A76" w:rsidP="00695A76">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CANCER HAZARD</w:t>
      </w:r>
      <w:r w:rsidRPr="00C45B12">
        <w:rPr>
          <w:rFonts w:ascii="Arial" w:hAnsi="Arial" w:cs="Arial"/>
          <w:sz w:val="24"/>
          <w:szCs w:val="24"/>
        </w:rPr>
        <w:t xml:space="preserve"> </w:t>
      </w:r>
      <w:r w:rsidR="0043147F">
        <w:rPr>
          <w:rFonts w:ascii="Arial" w:hAnsi="Arial" w:cs="Arial"/>
          <w:sz w:val="24"/>
          <w:szCs w:val="24"/>
        </w:rPr>
        <w:t xml:space="preserve">or </w:t>
      </w:r>
      <w:r w:rsidR="0043147F" w:rsidRPr="0043147F">
        <w:rPr>
          <w:rFonts w:ascii="Arial" w:hAnsi="Arial" w:cs="Arial"/>
          <w:b/>
          <w:sz w:val="24"/>
          <w:szCs w:val="24"/>
        </w:rPr>
        <w:t>CARCINOGEN</w:t>
      </w:r>
      <w:r w:rsidR="0043147F">
        <w:rPr>
          <w:rFonts w:ascii="Arial" w:hAnsi="Arial" w:cs="Arial"/>
          <w:sz w:val="24"/>
          <w:szCs w:val="24"/>
        </w:rPr>
        <w:t xml:space="preserve"> </w:t>
      </w:r>
      <w:r w:rsidRPr="00C45B12">
        <w:rPr>
          <w:rFonts w:ascii="Arial" w:hAnsi="Arial" w:cs="Arial"/>
          <w:sz w:val="24"/>
          <w:szCs w:val="24"/>
        </w:rPr>
        <w:t xml:space="preserve">label </w:t>
      </w:r>
      <w:r w:rsidR="003B2321">
        <w:rPr>
          <w:rFonts w:ascii="Arial" w:hAnsi="Arial" w:cs="Arial"/>
          <w:sz w:val="24"/>
          <w:szCs w:val="24"/>
        </w:rPr>
        <w:t>must</w:t>
      </w:r>
      <w:r w:rsidR="003B2321" w:rsidRPr="00C45B12">
        <w:rPr>
          <w:rFonts w:ascii="Arial" w:hAnsi="Arial" w:cs="Arial"/>
          <w:sz w:val="24"/>
          <w:szCs w:val="24"/>
        </w:rPr>
        <w:t xml:space="preserve"> </w:t>
      </w:r>
      <w:r w:rsidRPr="00C45B12">
        <w:rPr>
          <w:rFonts w:ascii="Arial" w:hAnsi="Arial" w:cs="Arial"/>
          <w:sz w:val="24"/>
          <w:szCs w:val="24"/>
        </w:rPr>
        <w:t xml:space="preserve">be posted at access points to laboratories or storage rooms containing </w:t>
      </w:r>
      <w:r w:rsidR="00DF78F8">
        <w:rPr>
          <w:rFonts w:ascii="Arial" w:hAnsi="Arial" w:cs="Arial"/>
          <w:sz w:val="24"/>
          <w:szCs w:val="24"/>
        </w:rPr>
        <w:t xml:space="preserve">any </w:t>
      </w:r>
      <w:proofErr w:type="gramStart"/>
      <w:r w:rsidR="00DF78F8">
        <w:rPr>
          <w:rFonts w:ascii="Arial" w:hAnsi="Arial" w:cs="Arial"/>
          <w:sz w:val="24"/>
          <w:szCs w:val="24"/>
        </w:rPr>
        <w:t>amount</w:t>
      </w:r>
      <w:proofErr w:type="gramEnd"/>
      <w:r w:rsidR="00DF78F8">
        <w:rPr>
          <w:rFonts w:ascii="Arial" w:hAnsi="Arial" w:cs="Arial"/>
          <w:sz w:val="24"/>
          <w:szCs w:val="24"/>
        </w:rPr>
        <w:t xml:space="preserve"> of substances</w:t>
      </w:r>
      <w:r w:rsidRPr="00C45B12">
        <w:rPr>
          <w:rFonts w:ascii="Arial" w:hAnsi="Arial" w:cs="Arial"/>
          <w:sz w:val="24"/>
          <w:szCs w:val="24"/>
        </w:rPr>
        <w:t xml:space="preserve"> </w:t>
      </w:r>
      <w:r w:rsidR="00DF78F8">
        <w:rPr>
          <w:rFonts w:ascii="Arial" w:hAnsi="Arial" w:cs="Arial"/>
          <w:sz w:val="24"/>
          <w:szCs w:val="24"/>
        </w:rPr>
        <w:t xml:space="preserve">designated by OSHA as Carcinogenicity Category 1 - </w:t>
      </w:r>
      <w:r w:rsidR="00DF78F8" w:rsidRPr="00DF78F8">
        <w:rPr>
          <w:rFonts w:ascii="Arial" w:hAnsi="Arial" w:cs="Arial"/>
          <w:sz w:val="24"/>
          <w:szCs w:val="24"/>
        </w:rPr>
        <w:t>Known or presumed human carcinogens</w:t>
      </w:r>
      <w:r w:rsidR="00DF78F8">
        <w:rPr>
          <w:rFonts w:ascii="Arial" w:hAnsi="Arial" w:cs="Arial"/>
          <w:sz w:val="24"/>
          <w:szCs w:val="24"/>
        </w:rPr>
        <w:t xml:space="preserve"> and those substances </w:t>
      </w:r>
      <w:r w:rsidRPr="00C45B12">
        <w:rPr>
          <w:rFonts w:ascii="Arial" w:hAnsi="Arial" w:cs="Arial"/>
          <w:sz w:val="24"/>
          <w:szCs w:val="24"/>
        </w:rPr>
        <w:t>that are specifically regulated by OSHA as carcinogens (OSHA 29 CFR 1910.1003).</w:t>
      </w:r>
    </w:p>
    <w:p w14:paraId="0DC5686F" w14:textId="77777777" w:rsidR="00BA7D1F" w:rsidRDefault="00BA7D1F" w:rsidP="00695A76">
      <w:pPr>
        <w:spacing w:after="0" w:line="240" w:lineRule="auto"/>
        <w:rPr>
          <w:rFonts w:ascii="Arial" w:hAnsi="Arial" w:cs="Arial"/>
          <w:sz w:val="24"/>
          <w:szCs w:val="24"/>
        </w:rPr>
      </w:pPr>
    </w:p>
    <w:p w14:paraId="5381EA59" w14:textId="1C1786A0" w:rsidR="00695A76" w:rsidRPr="00C45B12" w:rsidRDefault="0076430B" w:rsidP="00695A76">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7A05B8E9" wp14:editId="61621E5B">
            <wp:extent cx="1345495" cy="1371600"/>
            <wp:effectExtent l="0" t="0" r="7620" b="0"/>
            <wp:docPr id="1031" name="Picture 1031" descr="cancer suspect agen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cancer suspect agent pictogr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5495" cy="1371600"/>
                    </a:xfrm>
                    <a:prstGeom prst="rect">
                      <a:avLst/>
                    </a:prstGeom>
                    <a:noFill/>
                  </pic:spPr>
                </pic:pic>
              </a:graphicData>
            </a:graphic>
          </wp:inline>
        </w:drawing>
      </w:r>
    </w:p>
    <w:p w14:paraId="3A082CC7" w14:textId="2F78352D" w:rsidR="00695A76" w:rsidRPr="00C45B12" w:rsidRDefault="00695A76" w:rsidP="00695A76">
      <w:pPr>
        <w:spacing w:after="0" w:line="240" w:lineRule="auto"/>
        <w:rPr>
          <w:rFonts w:ascii="Arial" w:hAnsi="Arial" w:cs="Arial"/>
          <w:sz w:val="24"/>
          <w:szCs w:val="24"/>
        </w:rPr>
      </w:pPr>
      <w:r w:rsidRPr="00C45B12">
        <w:rPr>
          <w:rFonts w:ascii="Arial" w:hAnsi="Arial" w:cs="Arial"/>
          <w:sz w:val="24"/>
          <w:szCs w:val="24"/>
        </w:rPr>
        <w:t xml:space="preserve">The </w:t>
      </w:r>
      <w:r w:rsidRPr="00C45B12">
        <w:rPr>
          <w:rFonts w:ascii="Arial" w:hAnsi="Arial" w:cs="Arial"/>
          <w:b/>
          <w:sz w:val="24"/>
          <w:szCs w:val="24"/>
        </w:rPr>
        <w:t>CANCER SUSPECT AGENT</w:t>
      </w:r>
      <w:r w:rsidRPr="00C45B12">
        <w:rPr>
          <w:rFonts w:ascii="Arial" w:hAnsi="Arial" w:cs="Arial"/>
          <w:sz w:val="24"/>
          <w:szCs w:val="24"/>
        </w:rPr>
        <w:t xml:space="preserve"> label </w:t>
      </w:r>
      <w:r w:rsidR="003B2321">
        <w:rPr>
          <w:rFonts w:ascii="Arial" w:hAnsi="Arial" w:cs="Arial"/>
          <w:sz w:val="24"/>
          <w:szCs w:val="24"/>
        </w:rPr>
        <w:t>must</w:t>
      </w:r>
      <w:r w:rsidR="003B2321" w:rsidRPr="00C45B12">
        <w:rPr>
          <w:rFonts w:ascii="Arial" w:hAnsi="Arial" w:cs="Arial"/>
          <w:sz w:val="24"/>
          <w:szCs w:val="24"/>
        </w:rPr>
        <w:t xml:space="preserve"> </w:t>
      </w:r>
      <w:r w:rsidRPr="00C45B12">
        <w:rPr>
          <w:rFonts w:ascii="Arial" w:hAnsi="Arial" w:cs="Arial"/>
          <w:sz w:val="24"/>
          <w:szCs w:val="24"/>
        </w:rPr>
        <w:t xml:space="preserve">be posted at access points to laboratories or storage rooms that </w:t>
      </w:r>
      <w:proofErr w:type="gramStart"/>
      <w:r w:rsidRPr="00C45B12">
        <w:rPr>
          <w:rFonts w:ascii="Arial" w:hAnsi="Arial" w:cs="Arial"/>
          <w:sz w:val="24"/>
          <w:szCs w:val="24"/>
        </w:rPr>
        <w:t>use</w:t>
      </w:r>
      <w:proofErr w:type="gramEnd"/>
      <w:r w:rsidRPr="00C45B12">
        <w:rPr>
          <w:rFonts w:ascii="Arial" w:hAnsi="Arial" w:cs="Arial"/>
          <w:sz w:val="24"/>
          <w:szCs w:val="24"/>
        </w:rPr>
        <w:t xml:space="preserve"> or store chemicals </w:t>
      </w:r>
      <w:r w:rsidR="00DF78F8">
        <w:rPr>
          <w:rFonts w:ascii="Arial" w:hAnsi="Arial" w:cs="Arial"/>
          <w:sz w:val="24"/>
          <w:szCs w:val="24"/>
        </w:rPr>
        <w:t xml:space="preserve">designated by OSHA as Carcinogenicity Category 2 - </w:t>
      </w:r>
      <w:r w:rsidR="00DF78F8" w:rsidRPr="00DF78F8">
        <w:rPr>
          <w:rFonts w:ascii="Arial" w:hAnsi="Arial" w:cs="Arial"/>
          <w:sz w:val="24"/>
          <w:szCs w:val="24"/>
        </w:rPr>
        <w:t xml:space="preserve">Suspected human carcinogens </w:t>
      </w:r>
      <w:r w:rsidR="00DF78F8">
        <w:rPr>
          <w:rFonts w:ascii="Arial" w:hAnsi="Arial" w:cs="Arial"/>
          <w:sz w:val="24"/>
          <w:szCs w:val="24"/>
        </w:rPr>
        <w:t xml:space="preserve">or those substances </w:t>
      </w:r>
      <w:r w:rsidRPr="00C45B12">
        <w:rPr>
          <w:rFonts w:ascii="Arial" w:hAnsi="Arial" w:cs="Arial"/>
          <w:sz w:val="24"/>
          <w:szCs w:val="24"/>
        </w:rPr>
        <w:t xml:space="preserve">classified by </w:t>
      </w:r>
      <w:r w:rsidR="00DF78F8">
        <w:rPr>
          <w:rFonts w:ascii="Arial" w:hAnsi="Arial" w:cs="Arial"/>
          <w:sz w:val="24"/>
          <w:szCs w:val="24"/>
        </w:rPr>
        <w:t>the International Agency for Research on Cancer (</w:t>
      </w:r>
      <w:r w:rsidRPr="00C45B12">
        <w:rPr>
          <w:rFonts w:ascii="Arial" w:hAnsi="Arial" w:cs="Arial"/>
          <w:sz w:val="24"/>
          <w:szCs w:val="24"/>
        </w:rPr>
        <w:t>IARC</w:t>
      </w:r>
      <w:r w:rsidR="00473541">
        <w:rPr>
          <w:rFonts w:ascii="Arial" w:hAnsi="Arial" w:cs="Arial"/>
          <w:sz w:val="24"/>
          <w:szCs w:val="24"/>
        </w:rPr>
        <w:t>)</w:t>
      </w:r>
      <w:r w:rsidRPr="00C45B12">
        <w:rPr>
          <w:rFonts w:ascii="Arial" w:hAnsi="Arial" w:cs="Arial"/>
          <w:sz w:val="24"/>
          <w:szCs w:val="24"/>
        </w:rPr>
        <w:t xml:space="preserve"> or </w:t>
      </w:r>
      <w:r w:rsidR="00473541">
        <w:rPr>
          <w:rFonts w:ascii="Arial" w:hAnsi="Arial" w:cs="Arial"/>
          <w:sz w:val="24"/>
          <w:szCs w:val="24"/>
        </w:rPr>
        <w:t>National Toxicology Program (</w:t>
      </w:r>
      <w:r w:rsidRPr="00C45B12">
        <w:rPr>
          <w:rFonts w:ascii="Arial" w:hAnsi="Arial" w:cs="Arial"/>
          <w:sz w:val="24"/>
          <w:szCs w:val="24"/>
        </w:rPr>
        <w:t>NTP</w:t>
      </w:r>
      <w:r w:rsidR="00473541">
        <w:rPr>
          <w:rFonts w:ascii="Arial" w:hAnsi="Arial" w:cs="Arial"/>
          <w:sz w:val="24"/>
          <w:szCs w:val="24"/>
        </w:rPr>
        <w:t>)</w:t>
      </w:r>
      <w:r w:rsidRPr="00C45B12">
        <w:rPr>
          <w:rFonts w:ascii="Arial" w:hAnsi="Arial" w:cs="Arial"/>
          <w:sz w:val="24"/>
          <w:szCs w:val="24"/>
        </w:rPr>
        <w:t xml:space="preserve"> as known or suspected human or known animal carcinogens.</w:t>
      </w:r>
    </w:p>
    <w:p w14:paraId="66AA9CF7" w14:textId="43BEC7C1" w:rsidR="00BA7D1F" w:rsidRDefault="00BA7D1F">
      <w:pPr>
        <w:spacing w:after="0" w:line="240" w:lineRule="auto"/>
        <w:rPr>
          <w:rFonts w:ascii="Arial" w:hAnsi="Arial" w:cs="Arial"/>
          <w:sz w:val="24"/>
          <w:szCs w:val="24"/>
        </w:rPr>
      </w:pPr>
      <w:r>
        <w:rPr>
          <w:rFonts w:ascii="Arial" w:hAnsi="Arial" w:cs="Arial"/>
          <w:sz w:val="24"/>
          <w:szCs w:val="24"/>
        </w:rPr>
        <w:br w:type="page"/>
      </w:r>
    </w:p>
    <w:p w14:paraId="1589C24B" w14:textId="03533785" w:rsidR="000122A1" w:rsidRPr="0066123B" w:rsidRDefault="0066123B" w:rsidP="0066123B">
      <w:pPr>
        <w:pStyle w:val="Heading1"/>
        <w:jc w:val="center"/>
        <w:rPr>
          <w:rFonts w:ascii="Arial" w:hAnsi="Arial" w:cs="Arial"/>
          <w:b/>
          <w:color w:val="auto"/>
        </w:rPr>
      </w:pPr>
      <w:bookmarkStart w:id="5" w:name="_Toc131757815"/>
      <w:r w:rsidRPr="0066123B">
        <w:rPr>
          <w:rFonts w:ascii="Arial" w:hAnsi="Arial" w:cs="Arial"/>
          <w:b/>
          <w:color w:val="auto"/>
        </w:rPr>
        <w:lastRenderedPageBreak/>
        <w:t xml:space="preserve">Biosafety </w:t>
      </w:r>
      <w:r w:rsidR="004C35A0">
        <w:rPr>
          <w:rFonts w:ascii="Arial" w:hAnsi="Arial" w:cs="Arial"/>
          <w:b/>
          <w:color w:val="auto"/>
        </w:rPr>
        <w:t xml:space="preserve">Labels and </w:t>
      </w:r>
      <w:r w:rsidRPr="0066123B">
        <w:rPr>
          <w:rFonts w:ascii="Arial" w:hAnsi="Arial" w:cs="Arial"/>
          <w:b/>
          <w:color w:val="auto"/>
        </w:rPr>
        <w:t>Signs</w:t>
      </w:r>
      <w:bookmarkEnd w:id="5"/>
    </w:p>
    <w:p w14:paraId="39FE0320" w14:textId="77777777" w:rsidR="00EB79C6" w:rsidRDefault="00EB79C6" w:rsidP="000122A1">
      <w:pPr>
        <w:spacing w:after="0" w:line="240" w:lineRule="auto"/>
        <w:rPr>
          <w:rFonts w:ascii="Arial" w:hAnsi="Arial" w:cs="Arial"/>
          <w:sz w:val="24"/>
          <w:szCs w:val="24"/>
        </w:rPr>
      </w:pPr>
    </w:p>
    <w:p w14:paraId="1CDE8BFA" w14:textId="4D601740" w:rsidR="0066123B" w:rsidRDefault="00EB79C6" w:rsidP="00712E0D">
      <w:pPr>
        <w:spacing w:after="120" w:line="240" w:lineRule="auto"/>
        <w:rPr>
          <w:rFonts w:ascii="Arial" w:hAnsi="Arial" w:cs="Arial"/>
          <w:sz w:val="24"/>
          <w:szCs w:val="24"/>
        </w:rPr>
      </w:pPr>
      <w:r>
        <w:rPr>
          <w:rFonts w:ascii="Arial" w:hAnsi="Arial" w:cs="Arial"/>
          <w:sz w:val="24"/>
          <w:szCs w:val="24"/>
        </w:rPr>
        <w:t>Federal and state regulations and WSU policies require posting of labels and signs in areas where infectious agents or materials may be present</w:t>
      </w:r>
      <w:r w:rsidR="000D096E">
        <w:rPr>
          <w:rFonts w:ascii="Arial" w:hAnsi="Arial" w:cs="Arial"/>
          <w:sz w:val="24"/>
          <w:szCs w:val="24"/>
        </w:rPr>
        <w:t xml:space="preserve"> to warn personnel and visitors of biological hazards</w:t>
      </w:r>
      <w:r>
        <w:rPr>
          <w:rFonts w:ascii="Arial" w:hAnsi="Arial" w:cs="Arial"/>
          <w:sz w:val="24"/>
          <w:szCs w:val="24"/>
        </w:rPr>
        <w:t>. Specifically:</w:t>
      </w:r>
    </w:p>
    <w:p w14:paraId="631818B6" w14:textId="0707D0EA" w:rsidR="000D096E" w:rsidRPr="000D096E" w:rsidRDefault="000D096E" w:rsidP="000D096E">
      <w:pPr>
        <w:spacing w:after="0" w:line="240" w:lineRule="auto"/>
        <w:rPr>
          <w:rFonts w:ascii="Arial" w:hAnsi="Arial" w:cs="Arial"/>
          <w:i/>
          <w:sz w:val="24"/>
          <w:szCs w:val="24"/>
        </w:rPr>
      </w:pPr>
      <w:r w:rsidRPr="000D096E">
        <w:rPr>
          <w:rFonts w:ascii="Arial" w:hAnsi="Arial" w:cs="Arial"/>
          <w:i/>
          <w:sz w:val="24"/>
          <w:szCs w:val="24"/>
        </w:rPr>
        <w:t>OSHA 1910.145(e)(4)</w:t>
      </w:r>
    </w:p>
    <w:p w14:paraId="7A78E6F0" w14:textId="72BBE427" w:rsidR="000D096E" w:rsidRPr="000D096E" w:rsidRDefault="000D096E" w:rsidP="000D096E">
      <w:pPr>
        <w:spacing w:after="0" w:line="240" w:lineRule="auto"/>
        <w:rPr>
          <w:rFonts w:ascii="Arial" w:hAnsi="Arial" w:cs="Arial"/>
          <w:i/>
          <w:sz w:val="24"/>
          <w:szCs w:val="24"/>
        </w:rPr>
      </w:pPr>
      <w:r w:rsidRPr="000D096E">
        <w:rPr>
          <w:rFonts w:ascii="Arial" w:hAnsi="Arial" w:cs="Arial"/>
          <w:i/>
          <w:sz w:val="24"/>
          <w:szCs w:val="24"/>
        </w:rPr>
        <w:t xml:space="preserve">The biological hazard warning shall be used to signify the actual or potential presence of a biohazard and to identify equipment, containers, rooms, materials, experimental animals, or combinations thereof, which contain, or are contaminated with, viable hazardous agents. </w:t>
      </w:r>
      <w:proofErr w:type="gramStart"/>
      <w:r w:rsidRPr="000D096E">
        <w:rPr>
          <w:rFonts w:ascii="Arial" w:hAnsi="Arial" w:cs="Arial"/>
          <w:i/>
          <w:sz w:val="24"/>
          <w:szCs w:val="24"/>
        </w:rPr>
        <w:t>For the purpose of</w:t>
      </w:r>
      <w:proofErr w:type="gramEnd"/>
      <w:r w:rsidRPr="000D096E">
        <w:rPr>
          <w:rFonts w:ascii="Arial" w:hAnsi="Arial" w:cs="Arial"/>
          <w:i/>
          <w:sz w:val="24"/>
          <w:szCs w:val="24"/>
        </w:rPr>
        <w:t xml:space="preserve"> this subparagraph the term "biological hazard," or "biohazard," shall include only those infectious agents presenting a risk or potential risk to the well-being of man.</w:t>
      </w:r>
    </w:p>
    <w:p w14:paraId="2D2C95E5" w14:textId="4301BD92" w:rsidR="000D096E" w:rsidRDefault="000D096E" w:rsidP="000D096E">
      <w:pPr>
        <w:spacing w:after="0" w:line="240" w:lineRule="auto"/>
        <w:rPr>
          <w:rFonts w:ascii="Arial" w:hAnsi="Arial" w:cs="Arial"/>
          <w:sz w:val="24"/>
          <w:szCs w:val="24"/>
        </w:rPr>
      </w:pPr>
    </w:p>
    <w:p w14:paraId="3C215610" w14:textId="581633A3" w:rsidR="009C0F97" w:rsidRDefault="009C0F97" w:rsidP="000D096E">
      <w:pPr>
        <w:spacing w:after="0" w:line="240" w:lineRule="auto"/>
        <w:rPr>
          <w:rFonts w:ascii="Arial" w:hAnsi="Arial" w:cs="Arial"/>
          <w:sz w:val="24"/>
          <w:szCs w:val="24"/>
        </w:rPr>
      </w:pPr>
      <w:r>
        <w:rPr>
          <w:noProof/>
        </w:rPr>
        <w:drawing>
          <wp:inline distT="0" distB="0" distL="0" distR="0" wp14:anchorId="737D4DE0" wp14:editId="4EFAB62E">
            <wp:extent cx="1371600" cy="1371600"/>
            <wp:effectExtent l="0" t="0" r="0" b="0"/>
            <wp:docPr id="26" name="Picture 26" descr="Example of a biohazard label. Indicates the presence of biohazardous or potentially infectious materials in equipment, container, or storage areas." title="Biohazar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66C7EBCC" w14:textId="37F4DB6C" w:rsidR="009C0F97" w:rsidRPr="009C0F97" w:rsidRDefault="009C0F97" w:rsidP="000D096E">
      <w:pPr>
        <w:spacing w:after="0" w:line="240" w:lineRule="auto"/>
        <w:rPr>
          <w:rFonts w:ascii="Arial" w:hAnsi="Arial" w:cs="Arial"/>
          <w:b/>
          <w:sz w:val="24"/>
          <w:szCs w:val="24"/>
        </w:rPr>
      </w:pPr>
      <w:r w:rsidRPr="00C31767">
        <w:rPr>
          <w:rFonts w:ascii="Arial" w:hAnsi="Arial" w:cs="Arial"/>
          <w:b/>
          <w:sz w:val="24"/>
          <w:szCs w:val="24"/>
        </w:rPr>
        <w:t xml:space="preserve">Figure </w:t>
      </w:r>
      <w:r w:rsidR="00C31767">
        <w:rPr>
          <w:rFonts w:ascii="Arial" w:hAnsi="Arial" w:cs="Arial"/>
          <w:b/>
          <w:sz w:val="24"/>
          <w:szCs w:val="24"/>
        </w:rPr>
        <w:t>3</w:t>
      </w:r>
      <w:r w:rsidRPr="00C31767">
        <w:rPr>
          <w:rFonts w:ascii="Arial" w:hAnsi="Arial" w:cs="Arial"/>
          <w:b/>
          <w:sz w:val="24"/>
          <w:szCs w:val="24"/>
        </w:rPr>
        <w:t>: Biohazard label.</w:t>
      </w:r>
    </w:p>
    <w:p w14:paraId="2D6A80F3" w14:textId="4A738FE4" w:rsidR="00CD141F" w:rsidRDefault="00CD141F" w:rsidP="000D096E">
      <w:pPr>
        <w:spacing w:after="0" w:line="240" w:lineRule="auto"/>
        <w:rPr>
          <w:rFonts w:ascii="Arial" w:hAnsi="Arial" w:cs="Arial"/>
          <w:sz w:val="24"/>
          <w:szCs w:val="24"/>
        </w:rPr>
      </w:pPr>
      <w:r>
        <w:rPr>
          <w:rFonts w:ascii="Arial" w:hAnsi="Arial" w:cs="Arial"/>
          <w:sz w:val="24"/>
          <w:szCs w:val="24"/>
        </w:rPr>
        <w:t>Biohazard labels (</w:t>
      </w:r>
      <w:r w:rsidRPr="00C31767">
        <w:rPr>
          <w:rFonts w:ascii="Arial" w:hAnsi="Arial" w:cs="Arial"/>
          <w:sz w:val="24"/>
          <w:szCs w:val="24"/>
        </w:rPr>
        <w:t>Figure 3</w:t>
      </w:r>
      <w:r>
        <w:rPr>
          <w:rFonts w:ascii="Arial" w:hAnsi="Arial" w:cs="Arial"/>
          <w:sz w:val="24"/>
          <w:szCs w:val="24"/>
        </w:rPr>
        <w:t xml:space="preserve">) that are fluorescent orange or </w:t>
      </w:r>
      <w:proofErr w:type="gramStart"/>
      <w:r>
        <w:rPr>
          <w:rFonts w:ascii="Arial" w:hAnsi="Arial" w:cs="Arial"/>
          <w:sz w:val="24"/>
          <w:szCs w:val="24"/>
        </w:rPr>
        <w:t>orange-red</w:t>
      </w:r>
      <w:proofErr w:type="gramEnd"/>
      <w:r>
        <w:rPr>
          <w:rFonts w:ascii="Arial" w:hAnsi="Arial" w:cs="Arial"/>
          <w:sz w:val="24"/>
          <w:szCs w:val="24"/>
        </w:rPr>
        <w:t xml:space="preserve"> must be affixed </w:t>
      </w:r>
      <w:r w:rsidRPr="009C0F97">
        <w:rPr>
          <w:rFonts w:ascii="Arial" w:hAnsi="Arial" w:cs="Arial"/>
          <w:sz w:val="24"/>
          <w:szCs w:val="24"/>
        </w:rPr>
        <w:t xml:space="preserve">to </w:t>
      </w:r>
      <w:r>
        <w:rPr>
          <w:rFonts w:ascii="Arial" w:hAnsi="Arial" w:cs="Arial"/>
          <w:sz w:val="24"/>
          <w:szCs w:val="24"/>
        </w:rPr>
        <w:t>waste containers; refrigerators and freezers; incubators; equipment used in procedures involving biohazard materials; and other containers used to store, transport or ship infectious agents, human blood, or other potentially infectious materials. These labels can be obtained from OEHS</w:t>
      </w:r>
      <w:r w:rsidR="00215A6C">
        <w:rPr>
          <w:rFonts w:ascii="Arial" w:hAnsi="Arial" w:cs="Arial"/>
          <w:sz w:val="24"/>
          <w:szCs w:val="24"/>
        </w:rPr>
        <w:t>, purchased from a safety sign company, or</w:t>
      </w:r>
      <w:r>
        <w:rPr>
          <w:rFonts w:ascii="Arial" w:hAnsi="Arial" w:cs="Arial"/>
          <w:sz w:val="24"/>
          <w:szCs w:val="24"/>
        </w:rPr>
        <w:t xml:space="preserve"> printed (</w:t>
      </w:r>
      <w:r w:rsidRPr="001719F2">
        <w:rPr>
          <w:rFonts w:ascii="Arial" w:hAnsi="Arial" w:cs="Arial"/>
          <w:sz w:val="24"/>
          <w:szCs w:val="24"/>
          <w:u w:val="single"/>
        </w:rPr>
        <w:t>in color</w:t>
      </w:r>
      <w:r>
        <w:rPr>
          <w:rFonts w:ascii="Arial" w:hAnsi="Arial" w:cs="Arial"/>
          <w:sz w:val="24"/>
          <w:szCs w:val="24"/>
        </w:rPr>
        <w:t>) by the laboratory.</w:t>
      </w:r>
    </w:p>
    <w:p w14:paraId="05EBA7A3" w14:textId="77777777" w:rsidR="00712E0D" w:rsidRDefault="00712E0D" w:rsidP="000D096E">
      <w:pPr>
        <w:spacing w:after="0" w:line="240" w:lineRule="auto"/>
        <w:rPr>
          <w:rFonts w:ascii="Arial" w:hAnsi="Arial" w:cs="Arial"/>
          <w:sz w:val="24"/>
          <w:szCs w:val="24"/>
        </w:rPr>
      </w:pPr>
    </w:p>
    <w:p w14:paraId="7549FDA8" w14:textId="094280E9" w:rsidR="0066123B" w:rsidRDefault="00830A5F" w:rsidP="000122A1">
      <w:pPr>
        <w:spacing w:after="0" w:line="240" w:lineRule="auto"/>
        <w:rPr>
          <w:rFonts w:ascii="Arial" w:hAnsi="Arial" w:cs="Arial"/>
          <w:sz w:val="24"/>
          <w:szCs w:val="24"/>
        </w:rPr>
      </w:pPr>
      <w:r w:rsidRPr="00830A5F">
        <w:rPr>
          <w:rFonts w:ascii="Arial" w:hAnsi="Arial" w:cs="Arial"/>
          <w:noProof/>
          <w:sz w:val="24"/>
          <w:szCs w:val="24"/>
        </w:rPr>
        <w:drawing>
          <wp:inline distT="0" distB="0" distL="0" distR="0" wp14:anchorId="57582C21" wp14:editId="35EB5BB4">
            <wp:extent cx="3289300" cy="2083550"/>
            <wp:effectExtent l="0" t="0" r="6350" b="0"/>
            <wp:docPr id="5" name="Picture 5" descr="Sign warning of the presence of human cell lines, human tissues, human blood, or other potentially infectious materials requiring the use of universal precautions." title="Universal Precaution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23732" cy="2105360"/>
                    </a:xfrm>
                    <a:prstGeom prst="rect">
                      <a:avLst/>
                    </a:prstGeom>
                  </pic:spPr>
                </pic:pic>
              </a:graphicData>
            </a:graphic>
          </wp:inline>
        </w:drawing>
      </w:r>
    </w:p>
    <w:p w14:paraId="23C3EAB8" w14:textId="2DB7F4CA" w:rsidR="00830A5F" w:rsidRPr="00276DD5" w:rsidRDefault="00830A5F" w:rsidP="000122A1">
      <w:pPr>
        <w:spacing w:after="0" w:line="240" w:lineRule="auto"/>
        <w:rPr>
          <w:rFonts w:ascii="Arial" w:hAnsi="Arial" w:cs="Arial"/>
          <w:b/>
          <w:sz w:val="24"/>
          <w:szCs w:val="24"/>
        </w:rPr>
      </w:pPr>
      <w:r w:rsidRPr="00C31767">
        <w:rPr>
          <w:rFonts w:ascii="Arial" w:hAnsi="Arial" w:cs="Arial"/>
          <w:b/>
          <w:sz w:val="24"/>
          <w:szCs w:val="24"/>
        </w:rPr>
        <w:t xml:space="preserve">Figure </w:t>
      </w:r>
      <w:r w:rsidR="00C31767">
        <w:rPr>
          <w:rFonts w:ascii="Arial" w:hAnsi="Arial" w:cs="Arial"/>
          <w:b/>
          <w:sz w:val="24"/>
          <w:szCs w:val="24"/>
        </w:rPr>
        <w:t>4</w:t>
      </w:r>
      <w:r w:rsidRPr="00C31767">
        <w:rPr>
          <w:rFonts w:ascii="Arial" w:hAnsi="Arial" w:cs="Arial"/>
          <w:b/>
          <w:sz w:val="24"/>
          <w:szCs w:val="24"/>
        </w:rPr>
        <w:t>: Universal Precautions Sign</w:t>
      </w:r>
    </w:p>
    <w:p w14:paraId="2C750A7E" w14:textId="3DF48789" w:rsidR="001C7538" w:rsidRDefault="00CD141F" w:rsidP="00830A5F">
      <w:pPr>
        <w:spacing w:after="0" w:line="240" w:lineRule="auto"/>
        <w:rPr>
          <w:rFonts w:ascii="Arial" w:hAnsi="Arial" w:cs="Arial"/>
          <w:sz w:val="24"/>
          <w:szCs w:val="24"/>
        </w:rPr>
      </w:pPr>
      <w:r>
        <w:rPr>
          <w:rFonts w:ascii="Arial" w:hAnsi="Arial" w:cs="Arial"/>
          <w:sz w:val="24"/>
          <w:szCs w:val="24"/>
        </w:rPr>
        <w:t>The Universal Precautions Sign (</w:t>
      </w:r>
      <w:r w:rsidRPr="00C31767">
        <w:rPr>
          <w:rFonts w:ascii="Arial" w:hAnsi="Arial" w:cs="Arial"/>
          <w:sz w:val="24"/>
          <w:szCs w:val="24"/>
        </w:rPr>
        <w:t xml:space="preserve">Figure </w:t>
      </w:r>
      <w:r>
        <w:rPr>
          <w:rFonts w:ascii="Arial" w:hAnsi="Arial" w:cs="Arial"/>
          <w:sz w:val="24"/>
          <w:szCs w:val="24"/>
        </w:rPr>
        <w:t>4) shall be posted on the door or immediately adjacent to the door where human</w:t>
      </w:r>
      <w:r w:rsidR="00614BB7">
        <w:rPr>
          <w:rFonts w:ascii="Arial" w:hAnsi="Arial" w:cs="Arial"/>
          <w:sz w:val="24"/>
          <w:szCs w:val="24"/>
        </w:rPr>
        <w:t xml:space="preserve"> and non-human primate</w:t>
      </w:r>
      <w:r>
        <w:rPr>
          <w:rFonts w:ascii="Arial" w:hAnsi="Arial" w:cs="Arial"/>
          <w:sz w:val="24"/>
          <w:szCs w:val="24"/>
        </w:rPr>
        <w:t xml:space="preserve"> cell lines, tissues, blood, or other potentially infectious materials are worked with or stored. This sign should be posted at the main lab entrance if work with the above materials occurs throughout the main lab. If work and storage is confined to an interior room, the sign should be posted at the entrance to the interior room only. This sign can be obtained from OEHS.</w:t>
      </w:r>
      <w:r w:rsidR="001C7538">
        <w:rPr>
          <w:rFonts w:ascii="Arial" w:hAnsi="Arial" w:cs="Arial"/>
          <w:sz w:val="24"/>
          <w:szCs w:val="24"/>
        </w:rPr>
        <w:br w:type="page"/>
      </w:r>
    </w:p>
    <w:p w14:paraId="374BB05A" w14:textId="02049A35" w:rsidR="00830A5F" w:rsidRDefault="00830A5F" w:rsidP="00830A5F">
      <w:pPr>
        <w:spacing w:after="0" w:line="240" w:lineRule="auto"/>
        <w:rPr>
          <w:rFonts w:ascii="Arial" w:hAnsi="Arial" w:cs="Arial"/>
          <w:sz w:val="24"/>
          <w:szCs w:val="24"/>
        </w:rPr>
      </w:pPr>
      <w:r w:rsidRPr="00830A5F">
        <w:rPr>
          <w:rFonts w:ascii="Arial" w:hAnsi="Arial" w:cs="Arial"/>
          <w:noProof/>
          <w:sz w:val="24"/>
          <w:szCs w:val="24"/>
        </w:rPr>
        <w:lastRenderedPageBreak/>
        <w:drawing>
          <wp:inline distT="0" distB="0" distL="0" distR="0" wp14:anchorId="059C9D8D" wp14:editId="3F1A61F6">
            <wp:extent cx="3251200" cy="4209283"/>
            <wp:effectExtent l="19050" t="19050" r="25400" b="20320"/>
            <wp:docPr id="6" name="Picture 6" descr="A comprehensive biohazard sign to indicate specific biohazard information, entry requirements and emergency contacts." title="Full bio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24864" cy="4304654"/>
                    </a:xfrm>
                    <a:prstGeom prst="rect">
                      <a:avLst/>
                    </a:prstGeom>
                    <a:ln>
                      <a:solidFill>
                        <a:schemeClr val="tx1"/>
                      </a:solidFill>
                    </a:ln>
                  </pic:spPr>
                </pic:pic>
              </a:graphicData>
            </a:graphic>
          </wp:inline>
        </w:drawing>
      </w:r>
    </w:p>
    <w:p w14:paraId="057657A7" w14:textId="1BD6CFB3" w:rsidR="00830A5F" w:rsidRPr="00276DD5" w:rsidRDefault="00830A5F" w:rsidP="00830A5F">
      <w:pPr>
        <w:spacing w:after="0" w:line="240" w:lineRule="auto"/>
        <w:rPr>
          <w:rFonts w:ascii="Arial" w:hAnsi="Arial" w:cs="Arial"/>
          <w:b/>
          <w:sz w:val="24"/>
          <w:szCs w:val="24"/>
        </w:rPr>
      </w:pPr>
      <w:r w:rsidRPr="00C31767">
        <w:rPr>
          <w:rFonts w:ascii="Arial" w:hAnsi="Arial" w:cs="Arial"/>
          <w:b/>
          <w:sz w:val="24"/>
          <w:szCs w:val="24"/>
        </w:rPr>
        <w:t xml:space="preserve">Figure </w:t>
      </w:r>
      <w:r w:rsidR="00C31767">
        <w:rPr>
          <w:rFonts w:ascii="Arial" w:hAnsi="Arial" w:cs="Arial"/>
          <w:b/>
          <w:sz w:val="24"/>
          <w:szCs w:val="24"/>
        </w:rPr>
        <w:t>5</w:t>
      </w:r>
      <w:r w:rsidRPr="00C31767">
        <w:rPr>
          <w:rFonts w:ascii="Arial" w:hAnsi="Arial" w:cs="Arial"/>
          <w:b/>
          <w:sz w:val="24"/>
          <w:szCs w:val="24"/>
        </w:rPr>
        <w:t>: Full Biohazard Sign</w:t>
      </w:r>
    </w:p>
    <w:p w14:paraId="0E2341D8" w14:textId="286FA1CA" w:rsidR="00CD141F" w:rsidRDefault="00CD141F" w:rsidP="00CD141F">
      <w:pPr>
        <w:spacing w:after="0" w:line="240" w:lineRule="auto"/>
        <w:rPr>
          <w:rFonts w:ascii="Arial" w:hAnsi="Arial" w:cs="Arial"/>
          <w:sz w:val="24"/>
          <w:szCs w:val="24"/>
        </w:rPr>
      </w:pPr>
      <w:r>
        <w:rPr>
          <w:rFonts w:ascii="Arial" w:hAnsi="Arial" w:cs="Arial"/>
          <w:sz w:val="24"/>
          <w:szCs w:val="24"/>
        </w:rPr>
        <w:t>The Full Biohazard Sign (</w:t>
      </w:r>
      <w:r w:rsidRPr="00C31767">
        <w:rPr>
          <w:rFonts w:ascii="Arial" w:hAnsi="Arial" w:cs="Arial"/>
          <w:sz w:val="24"/>
          <w:szCs w:val="24"/>
        </w:rPr>
        <w:t xml:space="preserve">Figure </w:t>
      </w:r>
      <w:r>
        <w:rPr>
          <w:rFonts w:ascii="Arial" w:hAnsi="Arial" w:cs="Arial"/>
          <w:sz w:val="24"/>
          <w:szCs w:val="24"/>
        </w:rPr>
        <w:t xml:space="preserve">5) shall be completed and posted on the door or immediately adjacent to the door where </w:t>
      </w:r>
      <w:r w:rsidRPr="00830A5F">
        <w:rPr>
          <w:rFonts w:ascii="Arial" w:hAnsi="Arial" w:cs="Arial"/>
          <w:sz w:val="24"/>
          <w:szCs w:val="24"/>
        </w:rPr>
        <w:t xml:space="preserve">specific risk group 2 organisms </w:t>
      </w:r>
      <w:r>
        <w:rPr>
          <w:rFonts w:ascii="Arial" w:hAnsi="Arial" w:cs="Arial"/>
          <w:sz w:val="24"/>
          <w:szCs w:val="24"/>
        </w:rPr>
        <w:t xml:space="preserve">or </w:t>
      </w:r>
      <w:r w:rsidRPr="00CB021C">
        <w:rPr>
          <w:rFonts w:ascii="Arial" w:hAnsi="Arial" w:cs="Arial"/>
          <w:i/>
          <w:sz w:val="24"/>
          <w:szCs w:val="24"/>
        </w:rPr>
        <w:t>inactivated</w:t>
      </w:r>
      <w:r>
        <w:rPr>
          <w:rFonts w:ascii="Arial" w:hAnsi="Arial" w:cs="Arial"/>
          <w:sz w:val="24"/>
          <w:szCs w:val="24"/>
        </w:rPr>
        <w:t xml:space="preserve"> Select Agents, risk group 3, or risk group 4 organisms </w:t>
      </w:r>
      <w:r w:rsidRPr="00830A5F">
        <w:rPr>
          <w:rFonts w:ascii="Arial" w:hAnsi="Arial" w:cs="Arial"/>
          <w:sz w:val="24"/>
          <w:szCs w:val="24"/>
        </w:rPr>
        <w:t>are being used</w:t>
      </w:r>
      <w:r>
        <w:rPr>
          <w:rFonts w:ascii="Arial" w:hAnsi="Arial" w:cs="Arial"/>
          <w:sz w:val="24"/>
          <w:szCs w:val="24"/>
        </w:rPr>
        <w:t xml:space="preserve"> or stored</w:t>
      </w:r>
      <w:r w:rsidRPr="00830A5F">
        <w:rPr>
          <w:rFonts w:ascii="Arial" w:hAnsi="Arial" w:cs="Arial"/>
          <w:sz w:val="24"/>
          <w:szCs w:val="24"/>
        </w:rPr>
        <w:t>.</w:t>
      </w:r>
      <w:r>
        <w:rPr>
          <w:rFonts w:ascii="Arial" w:hAnsi="Arial" w:cs="Arial"/>
          <w:sz w:val="24"/>
          <w:szCs w:val="24"/>
        </w:rPr>
        <w:t xml:space="preserve"> The Hazard section must include the name of the specific </w:t>
      </w:r>
      <w:r w:rsidR="00CB021C">
        <w:rPr>
          <w:rFonts w:ascii="Arial" w:hAnsi="Arial" w:cs="Arial"/>
          <w:sz w:val="24"/>
          <w:szCs w:val="24"/>
        </w:rPr>
        <w:t>agent</w:t>
      </w:r>
      <w:r>
        <w:rPr>
          <w:rFonts w:ascii="Arial" w:hAnsi="Arial" w:cs="Arial"/>
          <w:sz w:val="24"/>
          <w:szCs w:val="24"/>
        </w:rPr>
        <w:t xml:space="preserve">(s) present. </w:t>
      </w:r>
      <w:r w:rsidRPr="00830A5F">
        <w:rPr>
          <w:rFonts w:ascii="Arial" w:hAnsi="Arial" w:cs="Arial"/>
          <w:sz w:val="24"/>
          <w:szCs w:val="24"/>
        </w:rPr>
        <w:t xml:space="preserve">Emergency contact information </w:t>
      </w:r>
      <w:r>
        <w:rPr>
          <w:rFonts w:ascii="Arial" w:hAnsi="Arial" w:cs="Arial"/>
          <w:sz w:val="24"/>
          <w:szCs w:val="24"/>
        </w:rPr>
        <w:t xml:space="preserve">must be included on this door sign, in addition to what is listed on the </w:t>
      </w:r>
      <w:r w:rsidR="009B6FE1">
        <w:rPr>
          <w:rFonts w:ascii="Arial" w:hAnsi="Arial" w:cs="Arial"/>
          <w:sz w:val="24"/>
          <w:szCs w:val="24"/>
        </w:rPr>
        <w:t>L</w:t>
      </w:r>
      <w:r>
        <w:rPr>
          <w:rFonts w:ascii="Arial" w:hAnsi="Arial" w:cs="Arial"/>
          <w:sz w:val="24"/>
          <w:szCs w:val="24"/>
        </w:rPr>
        <w:t xml:space="preserve">aboratory </w:t>
      </w:r>
      <w:r w:rsidR="009B6FE1">
        <w:rPr>
          <w:rFonts w:ascii="Arial" w:hAnsi="Arial" w:cs="Arial"/>
          <w:sz w:val="24"/>
          <w:szCs w:val="24"/>
        </w:rPr>
        <w:t>C</w:t>
      </w:r>
      <w:r>
        <w:rPr>
          <w:rFonts w:ascii="Arial" w:hAnsi="Arial" w:cs="Arial"/>
          <w:sz w:val="24"/>
          <w:szCs w:val="24"/>
        </w:rPr>
        <w:t>aution sign. This sign should be posted at the main lab entrance if work with the organism(s) occurs throughout the main lab. If work and storage is confined to an interior room, the sign should be posted at the entrance to the interior room only. This sign can be obtained from OEHS.</w:t>
      </w:r>
    </w:p>
    <w:p w14:paraId="795CAEEF" w14:textId="77777777" w:rsidR="00CC6156" w:rsidRDefault="00CC6156">
      <w:pPr>
        <w:spacing w:after="0" w:line="240" w:lineRule="auto"/>
        <w:rPr>
          <w:rFonts w:ascii="Arial" w:hAnsi="Arial" w:cs="Arial"/>
          <w:sz w:val="24"/>
          <w:szCs w:val="24"/>
        </w:rPr>
      </w:pPr>
      <w:r>
        <w:rPr>
          <w:rFonts w:ascii="Arial" w:hAnsi="Arial" w:cs="Arial"/>
          <w:sz w:val="24"/>
          <w:szCs w:val="24"/>
        </w:rPr>
        <w:br w:type="page"/>
      </w:r>
    </w:p>
    <w:p w14:paraId="79017398" w14:textId="52350D42" w:rsidR="00B706F5" w:rsidRPr="00B706F5" w:rsidRDefault="00B706F5" w:rsidP="00B706F5">
      <w:pPr>
        <w:pStyle w:val="Heading1"/>
        <w:jc w:val="center"/>
        <w:rPr>
          <w:rFonts w:ascii="Arial" w:hAnsi="Arial" w:cs="Arial"/>
          <w:b/>
          <w:color w:val="auto"/>
        </w:rPr>
      </w:pPr>
      <w:bookmarkStart w:id="6" w:name="_Toc131757816"/>
      <w:r w:rsidRPr="00B706F5">
        <w:rPr>
          <w:rFonts w:ascii="Arial" w:hAnsi="Arial" w:cs="Arial"/>
          <w:b/>
          <w:color w:val="auto"/>
        </w:rPr>
        <w:lastRenderedPageBreak/>
        <w:t>Other Safety Warning Signs</w:t>
      </w:r>
      <w:bookmarkEnd w:id="6"/>
    </w:p>
    <w:p w14:paraId="584A73AB" w14:textId="5D8EAAE4" w:rsidR="00B706F5" w:rsidRDefault="00B706F5">
      <w:pPr>
        <w:spacing w:after="0" w:line="240" w:lineRule="auto"/>
        <w:rPr>
          <w:rFonts w:ascii="Arial" w:hAnsi="Arial" w:cs="Arial"/>
          <w:sz w:val="24"/>
          <w:szCs w:val="24"/>
        </w:rPr>
      </w:pPr>
    </w:p>
    <w:p w14:paraId="453EDBA6" w14:textId="1D06A0CD" w:rsidR="00B706F5" w:rsidRDefault="00897A4E">
      <w:pPr>
        <w:spacing w:after="0" w:line="240" w:lineRule="auto"/>
        <w:rPr>
          <w:rFonts w:ascii="Arial" w:hAnsi="Arial" w:cs="Arial"/>
          <w:sz w:val="24"/>
          <w:szCs w:val="24"/>
        </w:rPr>
      </w:pPr>
      <w:r>
        <w:rPr>
          <w:rFonts w:ascii="Arial" w:hAnsi="Arial" w:cs="Arial"/>
          <w:sz w:val="24"/>
          <w:szCs w:val="24"/>
        </w:rPr>
        <w:t xml:space="preserve">Laboratory spaces may require additional safety signs posted outside or within the laboratory. </w:t>
      </w:r>
      <w:r w:rsidR="00E21BE3">
        <w:rPr>
          <w:rFonts w:ascii="Arial" w:hAnsi="Arial" w:cs="Arial"/>
          <w:sz w:val="24"/>
          <w:szCs w:val="24"/>
        </w:rPr>
        <w:t>Required signage is dependent on the hazard(s) present and relevant federal and state regulations. Personnel should consult with OEHS to determine appropriate signs and placement if any of the conditions below exist in their laboratory space, and where signs may be purchased</w:t>
      </w:r>
      <w:r w:rsidR="004A09F2">
        <w:rPr>
          <w:rFonts w:ascii="Arial" w:hAnsi="Arial" w:cs="Arial"/>
          <w:sz w:val="24"/>
          <w:szCs w:val="24"/>
        </w:rPr>
        <w:t xml:space="preserve"> or obtained</w:t>
      </w:r>
      <w:r w:rsidR="00E21BE3">
        <w:rPr>
          <w:rFonts w:ascii="Arial" w:hAnsi="Arial" w:cs="Arial"/>
          <w:sz w:val="24"/>
          <w:szCs w:val="24"/>
        </w:rPr>
        <w:t>. Laboratory personnel should also be aware of the meaning of these signs when considering entering areas not assi</w:t>
      </w:r>
      <w:r w:rsidR="004463DF">
        <w:rPr>
          <w:rFonts w:ascii="Arial" w:hAnsi="Arial" w:cs="Arial"/>
          <w:sz w:val="24"/>
          <w:szCs w:val="24"/>
        </w:rPr>
        <w:t>gned to their laboratory group.</w:t>
      </w:r>
    </w:p>
    <w:p w14:paraId="0AB6094F" w14:textId="6C5C4102" w:rsidR="00B706F5" w:rsidRDefault="00B706F5">
      <w:pPr>
        <w:spacing w:after="0" w:line="240" w:lineRule="auto"/>
        <w:rPr>
          <w:rFonts w:ascii="Arial" w:hAnsi="Arial" w:cs="Arial"/>
          <w:sz w:val="24"/>
          <w:szCs w:val="24"/>
        </w:rPr>
      </w:pPr>
    </w:p>
    <w:p w14:paraId="554FB4A6" w14:textId="08646161" w:rsidR="00E96703" w:rsidRDefault="00E96703" w:rsidP="00E96703">
      <w:pPr>
        <w:spacing w:after="0" w:line="240" w:lineRule="auto"/>
        <w:rPr>
          <w:rFonts w:ascii="Arial" w:hAnsi="Arial" w:cs="Arial"/>
          <w:sz w:val="24"/>
          <w:szCs w:val="24"/>
        </w:rPr>
      </w:pPr>
      <w:r>
        <w:rPr>
          <w:rFonts w:ascii="Arial" w:hAnsi="Arial" w:cs="Arial"/>
          <w:sz w:val="24"/>
          <w:szCs w:val="24"/>
        </w:rPr>
        <w:t xml:space="preserve"> </w:t>
      </w:r>
      <w:r w:rsidR="000541C1">
        <w:rPr>
          <w:noProof/>
        </w:rPr>
        <w:drawing>
          <wp:inline distT="0" distB="0" distL="0" distR="0" wp14:anchorId="5CEEF5E7" wp14:editId="7F54A60D">
            <wp:extent cx="2549696" cy="1828800"/>
            <wp:effectExtent l="0" t="0" r="3175" b="0"/>
            <wp:docPr id="36" name="Picture 36" descr="Posted at access points to laboratories where breathing air is contaminated with harmful dusts, fogs, fumes, mists, gases, smokes, sprays, or vapors above permissible exposure limits and is not being ventilated by an appropriate local exhaust system (e.g., a chemical fume hood)." title="Caution Respirator Requir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7iyw84027v1q.cloudfront.net/na/bradyid/BradyID_Large/13195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088" b="14187"/>
                    <a:stretch/>
                  </pic:blipFill>
                  <pic:spPr bwMode="auto">
                    <a:xfrm>
                      <a:off x="0" y="0"/>
                      <a:ext cx="2549696"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DD21CCB" w14:textId="0EF025F7" w:rsidR="00E96703" w:rsidRPr="00215A6C" w:rsidRDefault="00E96703" w:rsidP="00E96703">
      <w:pPr>
        <w:spacing w:after="0" w:line="240" w:lineRule="auto"/>
        <w:rPr>
          <w:rFonts w:ascii="Arial" w:hAnsi="Arial" w:cs="Arial"/>
          <w:sz w:val="24"/>
          <w:szCs w:val="24"/>
        </w:rPr>
      </w:pPr>
      <w:r w:rsidRPr="003D3A98">
        <w:rPr>
          <w:rFonts w:ascii="Arial" w:hAnsi="Arial" w:cs="Arial"/>
          <w:sz w:val="24"/>
          <w:szCs w:val="24"/>
        </w:rPr>
        <w:t xml:space="preserve">The </w:t>
      </w:r>
      <w:r w:rsidRPr="003D3A98">
        <w:rPr>
          <w:rFonts w:ascii="Arial" w:hAnsi="Arial" w:cs="Arial"/>
          <w:b/>
          <w:sz w:val="24"/>
          <w:szCs w:val="24"/>
        </w:rPr>
        <w:t xml:space="preserve">RESPIRATORY PROTECTION </w:t>
      </w:r>
      <w:r w:rsidR="0043147F">
        <w:rPr>
          <w:rFonts w:ascii="Arial" w:hAnsi="Arial" w:cs="Arial"/>
          <w:sz w:val="24"/>
          <w:szCs w:val="24"/>
        </w:rPr>
        <w:t>sign</w:t>
      </w:r>
      <w:r w:rsidRPr="003D3A98">
        <w:rPr>
          <w:rFonts w:ascii="Arial" w:hAnsi="Arial" w:cs="Arial"/>
          <w:sz w:val="24"/>
          <w:szCs w:val="24"/>
        </w:rPr>
        <w:t xml:space="preserve"> </w:t>
      </w:r>
      <w:r>
        <w:rPr>
          <w:rFonts w:ascii="Arial" w:hAnsi="Arial" w:cs="Arial"/>
          <w:sz w:val="24"/>
          <w:szCs w:val="24"/>
        </w:rPr>
        <w:t>must</w:t>
      </w:r>
      <w:r w:rsidRPr="003D3A98">
        <w:rPr>
          <w:rFonts w:ascii="Arial" w:hAnsi="Arial" w:cs="Arial"/>
          <w:sz w:val="24"/>
          <w:szCs w:val="24"/>
        </w:rPr>
        <w:t xml:space="preserve"> be posted at access points to laboratories where</w:t>
      </w:r>
      <w:r>
        <w:rPr>
          <w:rFonts w:ascii="Arial" w:hAnsi="Arial" w:cs="Arial"/>
          <w:sz w:val="24"/>
          <w:szCs w:val="24"/>
        </w:rPr>
        <w:t xml:space="preserve"> </w:t>
      </w:r>
      <w:r w:rsidRPr="003D3A98">
        <w:rPr>
          <w:rFonts w:ascii="Arial" w:hAnsi="Arial" w:cs="Arial"/>
          <w:sz w:val="24"/>
          <w:szCs w:val="24"/>
        </w:rPr>
        <w:t xml:space="preserve">breathing air </w:t>
      </w:r>
      <w:r>
        <w:rPr>
          <w:rFonts w:ascii="Arial" w:hAnsi="Arial" w:cs="Arial"/>
          <w:sz w:val="24"/>
          <w:szCs w:val="24"/>
        </w:rPr>
        <w:t xml:space="preserve">is </w:t>
      </w:r>
      <w:r w:rsidRPr="003D3A98">
        <w:rPr>
          <w:rFonts w:ascii="Arial" w:hAnsi="Arial" w:cs="Arial"/>
          <w:sz w:val="24"/>
          <w:szCs w:val="24"/>
        </w:rPr>
        <w:t>contaminated with harmful dusts, fogs, fumes, mists, gases, smokes, sprays, or vapors</w:t>
      </w:r>
      <w:r>
        <w:rPr>
          <w:rFonts w:ascii="Arial" w:hAnsi="Arial" w:cs="Arial"/>
          <w:sz w:val="24"/>
          <w:szCs w:val="24"/>
        </w:rPr>
        <w:t xml:space="preserve"> above permissible exposure limits and is not being ventilated by an appropriate local exhaust system (e.g., a chemical fume hood). </w:t>
      </w:r>
      <w:r w:rsidRPr="000541C1">
        <w:rPr>
          <w:rFonts w:ascii="Arial" w:hAnsi="Arial" w:cs="Arial"/>
          <w:b/>
          <w:sz w:val="24"/>
          <w:szCs w:val="24"/>
        </w:rPr>
        <w:t>THIS IS TYPICALLY A TEMPORARY POSTING FOR UNIQUE SITUATIONS AND SHOULD INCLUDE A “DO NOT ENTER” WARNING.</w:t>
      </w:r>
      <w:r w:rsidR="00215A6C">
        <w:rPr>
          <w:rFonts w:ascii="Arial" w:hAnsi="Arial" w:cs="Arial"/>
          <w:sz w:val="24"/>
          <w:szCs w:val="24"/>
        </w:rPr>
        <w:t xml:space="preserve"> </w:t>
      </w:r>
      <w:r w:rsidR="0043147F">
        <w:rPr>
          <w:rFonts w:ascii="Arial" w:hAnsi="Arial" w:cs="Arial"/>
          <w:sz w:val="24"/>
          <w:szCs w:val="24"/>
        </w:rPr>
        <w:t xml:space="preserve">Whenever feasible, all work involving </w:t>
      </w:r>
      <w:r w:rsidR="0043147F" w:rsidRPr="003D3A98">
        <w:rPr>
          <w:rFonts w:ascii="Arial" w:hAnsi="Arial" w:cs="Arial"/>
          <w:sz w:val="24"/>
          <w:szCs w:val="24"/>
        </w:rPr>
        <w:t>harmful dusts, fogs, fumes, mists, gases, smokes, sprays, or vapors</w:t>
      </w:r>
      <w:r w:rsidR="0043147F">
        <w:rPr>
          <w:rFonts w:ascii="Arial" w:hAnsi="Arial" w:cs="Arial"/>
          <w:sz w:val="24"/>
          <w:szCs w:val="24"/>
        </w:rPr>
        <w:t xml:space="preserve"> above permissible exposure limits should be conducted inside a chemical fume hood (or other appropriate local exhaust system) instead of relying on a respirator for protection. Respiratory protection</w:t>
      </w:r>
      <w:r w:rsidR="00215A6C">
        <w:rPr>
          <w:rFonts w:ascii="Arial" w:hAnsi="Arial" w:cs="Arial"/>
          <w:sz w:val="24"/>
          <w:szCs w:val="24"/>
        </w:rPr>
        <w:t xml:space="preserve"> caution signs can be found and downloaded from the internet, to be printed in </w:t>
      </w:r>
      <w:r w:rsidR="00215A6C" w:rsidRPr="0043147F">
        <w:rPr>
          <w:rFonts w:ascii="Arial" w:hAnsi="Arial" w:cs="Arial"/>
          <w:sz w:val="24"/>
          <w:szCs w:val="24"/>
          <w:u w:val="single"/>
        </w:rPr>
        <w:t>color</w:t>
      </w:r>
      <w:r w:rsidR="00215A6C">
        <w:rPr>
          <w:rFonts w:ascii="Arial" w:hAnsi="Arial" w:cs="Arial"/>
          <w:sz w:val="24"/>
          <w:szCs w:val="24"/>
        </w:rPr>
        <w:t>.</w:t>
      </w:r>
    </w:p>
    <w:p w14:paraId="30A78571" w14:textId="77777777" w:rsidR="00E96703" w:rsidRDefault="00E96703" w:rsidP="00E96703">
      <w:pPr>
        <w:spacing w:after="0" w:line="240" w:lineRule="auto"/>
        <w:rPr>
          <w:rFonts w:ascii="Arial" w:hAnsi="Arial" w:cs="Arial"/>
          <w:sz w:val="24"/>
          <w:szCs w:val="24"/>
        </w:rPr>
      </w:pPr>
    </w:p>
    <w:p w14:paraId="2D073600" w14:textId="77777777" w:rsidR="00315CB0" w:rsidRDefault="00315CB0">
      <w:pPr>
        <w:spacing w:after="0" w:line="240" w:lineRule="auto"/>
        <w:rPr>
          <w:rFonts w:ascii="Arial" w:hAnsi="Arial" w:cs="Arial"/>
          <w:sz w:val="24"/>
          <w:szCs w:val="24"/>
        </w:rPr>
      </w:pPr>
      <w:r>
        <w:rPr>
          <w:rFonts w:ascii="Arial" w:hAnsi="Arial" w:cs="Arial"/>
          <w:sz w:val="24"/>
          <w:szCs w:val="24"/>
        </w:rPr>
        <w:br w:type="page"/>
      </w:r>
    </w:p>
    <w:p w14:paraId="27CEECF5" w14:textId="40DB72A7" w:rsidR="00525AE0" w:rsidRDefault="00525AE0">
      <w:pPr>
        <w:spacing w:after="0" w:line="240" w:lineRule="auto"/>
        <w:rPr>
          <w:rFonts w:ascii="Arial" w:hAnsi="Arial" w:cs="Arial"/>
          <w:sz w:val="24"/>
          <w:szCs w:val="24"/>
        </w:rPr>
      </w:pPr>
      <w:r>
        <w:rPr>
          <w:rFonts w:ascii="Arial" w:hAnsi="Arial" w:cs="Arial"/>
          <w:sz w:val="24"/>
          <w:szCs w:val="24"/>
        </w:rPr>
        <w:lastRenderedPageBreak/>
        <w:t xml:space="preserve">Some of the signs shown below are for areas using non-ionizing radiation such as lasers and MRI’s. Visit the </w:t>
      </w:r>
      <w:hyperlink r:id="rId51" w:history="1">
        <w:r w:rsidRPr="003D0B99">
          <w:rPr>
            <w:rStyle w:val="Hyperlink"/>
            <w:rFonts w:ascii="Arial" w:hAnsi="Arial" w:cs="Arial"/>
            <w:sz w:val="24"/>
            <w:szCs w:val="24"/>
          </w:rPr>
          <w:t>OEHS Non-Ionizing Radiation</w:t>
        </w:r>
      </w:hyperlink>
      <w:r>
        <w:rPr>
          <w:rFonts w:ascii="Arial" w:hAnsi="Arial" w:cs="Arial"/>
          <w:sz w:val="24"/>
          <w:szCs w:val="24"/>
        </w:rPr>
        <w:t xml:space="preserve"> webpage for information on regulatory requirements and university policies regarding registration and use.</w:t>
      </w:r>
    </w:p>
    <w:p w14:paraId="63DDBC33" w14:textId="77777777" w:rsidR="00525AE0" w:rsidRDefault="00525AE0">
      <w:pPr>
        <w:spacing w:after="0" w:line="240" w:lineRule="auto"/>
        <w:rPr>
          <w:rFonts w:ascii="Arial" w:hAnsi="Arial" w:cs="Arial"/>
          <w:sz w:val="24"/>
          <w:szCs w:val="24"/>
        </w:rPr>
      </w:pPr>
    </w:p>
    <w:p w14:paraId="2A36D3C0" w14:textId="3D84CABC" w:rsidR="00B706F5" w:rsidRDefault="00C030DD">
      <w:pPr>
        <w:spacing w:after="0" w:line="240" w:lineRule="auto"/>
        <w:rPr>
          <w:rFonts w:ascii="Arial" w:hAnsi="Arial" w:cs="Arial"/>
          <w:sz w:val="24"/>
          <w:szCs w:val="24"/>
        </w:rPr>
      </w:pPr>
      <w:r>
        <w:rPr>
          <w:noProof/>
        </w:rPr>
        <w:drawing>
          <wp:inline distT="0" distB="0" distL="0" distR="0" wp14:anchorId="245EA695" wp14:editId="3E4F77DF">
            <wp:extent cx="2261075" cy="2286000"/>
            <wp:effectExtent l="0" t="0" r="6350" b="0"/>
            <wp:docPr id="1052" name="Picture 1052" descr="Sign indicating the presence of electromagnetic radiation within the frequency range of 10 MHZ to 100 GHz." title="Radio frequency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1075" cy="2286000"/>
                    </a:xfrm>
                    <a:prstGeom prst="rect">
                      <a:avLst/>
                    </a:prstGeom>
                    <a:noFill/>
                    <a:ln>
                      <a:noFill/>
                    </a:ln>
                  </pic:spPr>
                </pic:pic>
              </a:graphicData>
            </a:graphic>
          </wp:inline>
        </w:drawing>
      </w:r>
    </w:p>
    <w:p w14:paraId="591DDC73" w14:textId="5F21EFFC" w:rsidR="00B706F5" w:rsidRDefault="0043147F">
      <w:pPr>
        <w:spacing w:after="0" w:line="240" w:lineRule="auto"/>
        <w:rPr>
          <w:rFonts w:ascii="Arial" w:hAnsi="Arial" w:cs="Arial"/>
          <w:sz w:val="24"/>
          <w:szCs w:val="24"/>
        </w:rPr>
      </w:pPr>
      <w:r w:rsidRPr="0043147F">
        <w:rPr>
          <w:rFonts w:ascii="Arial" w:hAnsi="Arial" w:cs="Arial"/>
          <w:sz w:val="24"/>
          <w:szCs w:val="24"/>
        </w:rPr>
        <w:t>The</w:t>
      </w:r>
      <w:r>
        <w:rPr>
          <w:rFonts w:ascii="Arial" w:hAnsi="Arial" w:cs="Arial"/>
          <w:b/>
          <w:sz w:val="24"/>
          <w:szCs w:val="24"/>
        </w:rPr>
        <w:t xml:space="preserve"> </w:t>
      </w:r>
      <w:r w:rsidRPr="00B706F5">
        <w:rPr>
          <w:rFonts w:ascii="Arial" w:hAnsi="Arial" w:cs="Arial"/>
          <w:b/>
          <w:sz w:val="24"/>
          <w:szCs w:val="24"/>
        </w:rPr>
        <w:t>RADIO FREQUENCY</w:t>
      </w:r>
      <w:r>
        <w:rPr>
          <w:rFonts w:ascii="Arial" w:hAnsi="Arial" w:cs="Arial"/>
          <w:sz w:val="24"/>
          <w:szCs w:val="24"/>
        </w:rPr>
        <w:t xml:space="preserve"> </w:t>
      </w:r>
      <w:r w:rsidR="00B706F5" w:rsidRPr="00B706F5">
        <w:rPr>
          <w:rFonts w:ascii="Arial" w:hAnsi="Arial" w:cs="Arial"/>
          <w:sz w:val="24"/>
          <w:szCs w:val="24"/>
        </w:rPr>
        <w:t xml:space="preserve">sign is required when the potential for personal exposure to electromagnetic radiation within the frequency range of 10 MHZ to 100 GHz exceeds a power </w:t>
      </w:r>
      <w:r w:rsidR="00B706F5">
        <w:rPr>
          <w:rFonts w:ascii="Arial" w:hAnsi="Arial" w:cs="Arial"/>
          <w:sz w:val="24"/>
          <w:szCs w:val="24"/>
        </w:rPr>
        <w:t xml:space="preserve">density of 10 </w:t>
      </w:r>
      <w:proofErr w:type="spellStart"/>
      <w:r w:rsidR="00B706F5">
        <w:rPr>
          <w:rFonts w:ascii="Arial" w:hAnsi="Arial" w:cs="Arial"/>
          <w:sz w:val="24"/>
          <w:szCs w:val="24"/>
        </w:rPr>
        <w:t>mW</w:t>
      </w:r>
      <w:proofErr w:type="spellEnd"/>
      <w:r w:rsidR="00B706F5">
        <w:rPr>
          <w:rFonts w:ascii="Arial" w:hAnsi="Arial" w:cs="Arial"/>
          <w:sz w:val="24"/>
          <w:szCs w:val="24"/>
        </w:rPr>
        <w:t xml:space="preserve">/cm2 </w:t>
      </w:r>
      <w:r w:rsidR="0037442A">
        <w:rPr>
          <w:rFonts w:ascii="Arial" w:hAnsi="Arial" w:cs="Arial"/>
          <w:sz w:val="24"/>
          <w:szCs w:val="24"/>
        </w:rPr>
        <w:t xml:space="preserve">averaged </w:t>
      </w:r>
      <w:r w:rsidR="00B706F5">
        <w:rPr>
          <w:rFonts w:ascii="Arial" w:hAnsi="Arial" w:cs="Arial"/>
          <w:sz w:val="24"/>
          <w:szCs w:val="24"/>
        </w:rPr>
        <w:t>over a six-</w:t>
      </w:r>
      <w:r w:rsidR="00B706F5" w:rsidRPr="00B706F5">
        <w:rPr>
          <w:rFonts w:ascii="Arial" w:hAnsi="Arial" w:cs="Arial"/>
          <w:sz w:val="24"/>
          <w:szCs w:val="24"/>
        </w:rPr>
        <w:t>minute period.</w:t>
      </w:r>
      <w:r w:rsidR="006221F1">
        <w:rPr>
          <w:rFonts w:ascii="Arial" w:hAnsi="Arial" w:cs="Arial"/>
          <w:sz w:val="24"/>
          <w:szCs w:val="24"/>
        </w:rPr>
        <w:t xml:space="preserve"> For more about the hazards of non-ionizing radiation, refer to OEHS and </w:t>
      </w:r>
      <w:hyperlink r:id="rId53" w:history="1">
        <w:r w:rsidR="006221F1" w:rsidRPr="006221F1">
          <w:rPr>
            <w:rStyle w:val="Hyperlink"/>
            <w:rFonts w:ascii="Arial" w:hAnsi="Arial" w:cs="Arial"/>
            <w:sz w:val="24"/>
            <w:szCs w:val="24"/>
          </w:rPr>
          <w:t>OSHA 29 CFR 1910.97 - Nonionizing radiation</w:t>
        </w:r>
      </w:hyperlink>
      <w:r w:rsidR="006221F1">
        <w:rPr>
          <w:rFonts w:ascii="Arial" w:hAnsi="Arial" w:cs="Arial"/>
          <w:sz w:val="24"/>
          <w:szCs w:val="24"/>
        </w:rPr>
        <w:t>.</w:t>
      </w:r>
    </w:p>
    <w:p w14:paraId="05285111" w14:textId="18F9CE77" w:rsidR="00B706F5" w:rsidRDefault="00B706F5">
      <w:pPr>
        <w:spacing w:after="0" w:line="240" w:lineRule="auto"/>
        <w:rPr>
          <w:rFonts w:ascii="Arial" w:hAnsi="Arial" w:cs="Arial"/>
          <w:sz w:val="24"/>
          <w:szCs w:val="24"/>
        </w:rPr>
      </w:pPr>
    </w:p>
    <w:p w14:paraId="3C2DCB11" w14:textId="73949655" w:rsidR="00ED4A65" w:rsidRDefault="0037442A" w:rsidP="00ED4A65">
      <w:pPr>
        <w:spacing w:after="0" w:line="240" w:lineRule="auto"/>
        <w:rPr>
          <w:rFonts w:ascii="Arial" w:hAnsi="Arial" w:cs="Arial"/>
          <w:sz w:val="24"/>
          <w:szCs w:val="24"/>
        </w:rPr>
      </w:pPr>
      <w:r w:rsidRPr="009B63C4">
        <w:rPr>
          <w:rFonts w:ascii="Arial" w:hAnsi="Arial" w:cs="Arial"/>
          <w:noProof/>
          <w:sz w:val="24"/>
          <w:szCs w:val="24"/>
        </w:rPr>
        <w:drawing>
          <wp:inline distT="0" distB="0" distL="0" distR="0" wp14:anchorId="265832FE" wp14:editId="7E294FD7">
            <wp:extent cx="3066394" cy="2286000"/>
            <wp:effectExtent l="0" t="0" r="1270" b="0"/>
            <wp:docPr id="21" name="Picture 21" descr="The DANGER LASER CONTROLLED AREA sign must be displayed on the outside of the access points to each laboratory where Class IV (4) lasers are in operation at or above 1 kilowatt (1000 Watts)." title="Danger Class 4 Controlled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026" t="2840" r="3851" b="5589"/>
                    <a:stretch/>
                  </pic:blipFill>
                  <pic:spPr bwMode="auto">
                    <a:xfrm>
                      <a:off x="0" y="0"/>
                      <a:ext cx="3066394" cy="2286000"/>
                    </a:xfrm>
                    <a:prstGeom prst="rect">
                      <a:avLst/>
                    </a:prstGeom>
                    <a:ln>
                      <a:noFill/>
                    </a:ln>
                    <a:extLst>
                      <a:ext uri="{53640926-AAD7-44D8-BBD7-CCE9431645EC}">
                        <a14:shadowObscured xmlns:a14="http://schemas.microsoft.com/office/drawing/2010/main"/>
                      </a:ext>
                    </a:extLst>
                  </pic:spPr>
                </pic:pic>
              </a:graphicData>
            </a:graphic>
          </wp:inline>
        </w:drawing>
      </w:r>
    </w:p>
    <w:p w14:paraId="43D42936" w14:textId="2390EE04" w:rsidR="00ED4A65" w:rsidRDefault="00315CB0" w:rsidP="00ED4A65">
      <w:pPr>
        <w:spacing w:after="0" w:line="240" w:lineRule="auto"/>
        <w:rPr>
          <w:rFonts w:ascii="Arial" w:hAnsi="Arial" w:cs="Arial"/>
          <w:sz w:val="24"/>
          <w:szCs w:val="24"/>
        </w:rPr>
      </w:pPr>
      <w:r w:rsidRPr="00315CB0">
        <w:rPr>
          <w:rFonts w:ascii="Arial" w:hAnsi="Arial" w:cs="Arial"/>
          <w:sz w:val="24"/>
          <w:szCs w:val="24"/>
        </w:rPr>
        <w:t>The</w:t>
      </w:r>
      <w:r>
        <w:rPr>
          <w:rFonts w:ascii="Arial" w:hAnsi="Arial" w:cs="Arial"/>
          <w:b/>
          <w:sz w:val="24"/>
          <w:szCs w:val="24"/>
        </w:rPr>
        <w:t xml:space="preserve"> </w:t>
      </w:r>
      <w:r w:rsidRPr="00DC0869">
        <w:rPr>
          <w:rFonts w:ascii="Arial" w:hAnsi="Arial" w:cs="Arial"/>
          <w:b/>
          <w:sz w:val="24"/>
          <w:szCs w:val="24"/>
        </w:rPr>
        <w:t xml:space="preserve">DANGER LASER </w:t>
      </w:r>
      <w:r w:rsidR="00E75A8B">
        <w:rPr>
          <w:rFonts w:ascii="Arial" w:hAnsi="Arial" w:cs="Arial"/>
          <w:b/>
          <w:sz w:val="24"/>
          <w:szCs w:val="24"/>
        </w:rPr>
        <w:t>CONTROLLED AREA</w:t>
      </w:r>
      <w:r w:rsidR="00ED4A65" w:rsidRPr="00B706F5">
        <w:rPr>
          <w:rFonts w:ascii="Arial" w:hAnsi="Arial" w:cs="Arial"/>
          <w:sz w:val="24"/>
          <w:szCs w:val="24"/>
        </w:rPr>
        <w:t xml:space="preserve"> sign must be displayed on the outside of the access points to each laboratory where </w:t>
      </w:r>
      <w:r w:rsidR="00E75A8B">
        <w:rPr>
          <w:rFonts w:ascii="Arial" w:hAnsi="Arial" w:cs="Arial"/>
          <w:sz w:val="24"/>
          <w:szCs w:val="24"/>
        </w:rPr>
        <w:t>C</w:t>
      </w:r>
      <w:r w:rsidR="00ED4A65" w:rsidRPr="00B706F5">
        <w:rPr>
          <w:rFonts w:ascii="Arial" w:hAnsi="Arial" w:cs="Arial"/>
          <w:sz w:val="24"/>
          <w:szCs w:val="24"/>
        </w:rPr>
        <w:t xml:space="preserve">lass </w:t>
      </w:r>
      <w:r w:rsidR="0037442A">
        <w:rPr>
          <w:rFonts w:ascii="Arial" w:hAnsi="Arial" w:cs="Arial"/>
          <w:sz w:val="24"/>
          <w:szCs w:val="24"/>
        </w:rPr>
        <w:t xml:space="preserve">IV </w:t>
      </w:r>
      <w:r w:rsidR="00E75A8B">
        <w:rPr>
          <w:rFonts w:ascii="Arial" w:hAnsi="Arial" w:cs="Arial"/>
          <w:sz w:val="24"/>
          <w:szCs w:val="24"/>
        </w:rPr>
        <w:t xml:space="preserve">(4) </w:t>
      </w:r>
      <w:r w:rsidR="0037442A">
        <w:rPr>
          <w:rFonts w:ascii="Arial" w:hAnsi="Arial" w:cs="Arial"/>
          <w:sz w:val="24"/>
          <w:szCs w:val="24"/>
        </w:rPr>
        <w:t xml:space="preserve">lasers are in operation </w:t>
      </w:r>
      <w:r w:rsidR="00E75A8B">
        <w:rPr>
          <w:rFonts w:ascii="Arial" w:hAnsi="Arial" w:cs="Arial"/>
          <w:sz w:val="24"/>
          <w:szCs w:val="24"/>
        </w:rPr>
        <w:t xml:space="preserve">at or </w:t>
      </w:r>
      <w:r w:rsidR="0037442A">
        <w:rPr>
          <w:rFonts w:ascii="Arial" w:hAnsi="Arial" w:cs="Arial"/>
          <w:sz w:val="24"/>
          <w:szCs w:val="24"/>
        </w:rPr>
        <w:t>above 1 kilowatt (1000 Watts).</w:t>
      </w:r>
    </w:p>
    <w:p w14:paraId="18B7E53C" w14:textId="35E7E00D" w:rsidR="0037442A" w:rsidRDefault="0037442A" w:rsidP="00ED4A65">
      <w:pPr>
        <w:spacing w:after="0" w:line="240" w:lineRule="auto"/>
        <w:rPr>
          <w:rFonts w:ascii="Arial" w:hAnsi="Arial" w:cs="Arial"/>
          <w:sz w:val="24"/>
          <w:szCs w:val="24"/>
        </w:rPr>
      </w:pPr>
    </w:p>
    <w:p w14:paraId="1B8B2705" w14:textId="237AE9C7" w:rsidR="0037442A" w:rsidRDefault="0040648D" w:rsidP="00ED4A65">
      <w:pPr>
        <w:spacing w:after="0" w:line="240" w:lineRule="auto"/>
        <w:rPr>
          <w:rFonts w:ascii="Arial" w:hAnsi="Arial" w:cs="Arial"/>
          <w:sz w:val="24"/>
          <w:szCs w:val="24"/>
        </w:rPr>
      </w:pPr>
      <w:r w:rsidRPr="009B63C4">
        <w:rPr>
          <w:rFonts w:ascii="Arial" w:hAnsi="Arial" w:cs="Arial"/>
          <w:noProof/>
          <w:sz w:val="24"/>
          <w:szCs w:val="24"/>
        </w:rPr>
        <w:lastRenderedPageBreak/>
        <w:drawing>
          <wp:inline distT="0" distB="0" distL="0" distR="0" wp14:anchorId="76C433E8" wp14:editId="47E66891">
            <wp:extent cx="3059457" cy="2286000"/>
            <wp:effectExtent l="0" t="0" r="7620" b="0"/>
            <wp:docPr id="31" name="Picture 31" descr="The WARNING LASER CONTROLLED AREA signs must be displayed on the outside of the access points to each laboratory whereclass IIIb (3B) lasers are in operation at less than 1 kilowatt of power." title="Warning Class 3b Laser Controlled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128" t="3096" r="4025" b="5402"/>
                    <a:stretch/>
                  </pic:blipFill>
                  <pic:spPr bwMode="auto">
                    <a:xfrm>
                      <a:off x="0" y="0"/>
                      <a:ext cx="3059457" cy="2286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Pr="008073EC">
        <w:rPr>
          <w:rFonts w:ascii="Arial" w:hAnsi="Arial" w:cs="Arial"/>
          <w:noProof/>
          <w:sz w:val="24"/>
          <w:szCs w:val="24"/>
        </w:rPr>
        <w:drawing>
          <wp:inline distT="0" distB="0" distL="0" distR="0" wp14:anchorId="13E1E8CB" wp14:editId="0178A0B9">
            <wp:extent cx="3122759" cy="2286000"/>
            <wp:effectExtent l="0" t="0" r="1905" b="0"/>
            <wp:docPr id="33" name="Picture 33" descr="The WARNING LASER CONTROLLED AREA signs must be displayed on the outside of the access points to each laboratory where Class IV (4) lasers are in operation at less than 1 kilowatt of power." title="Warning Class 4 Laser Controlled Area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603" t="3087" r="3242" b="5988"/>
                    <a:stretch/>
                  </pic:blipFill>
                  <pic:spPr bwMode="auto">
                    <a:xfrm>
                      <a:off x="0" y="0"/>
                      <a:ext cx="3122759" cy="2286000"/>
                    </a:xfrm>
                    <a:prstGeom prst="rect">
                      <a:avLst/>
                    </a:prstGeom>
                    <a:ln>
                      <a:noFill/>
                    </a:ln>
                    <a:extLst>
                      <a:ext uri="{53640926-AAD7-44D8-BBD7-CCE9431645EC}">
                        <a14:shadowObscured xmlns:a14="http://schemas.microsoft.com/office/drawing/2010/main"/>
                      </a:ext>
                    </a:extLst>
                  </pic:spPr>
                </pic:pic>
              </a:graphicData>
            </a:graphic>
          </wp:inline>
        </w:drawing>
      </w:r>
    </w:p>
    <w:p w14:paraId="3D6742F9" w14:textId="67610DBB" w:rsidR="0040648D" w:rsidRDefault="00315CB0" w:rsidP="00ED4A65">
      <w:pPr>
        <w:spacing w:after="0" w:line="240" w:lineRule="auto"/>
        <w:rPr>
          <w:rFonts w:ascii="Arial" w:hAnsi="Arial" w:cs="Arial"/>
          <w:sz w:val="24"/>
          <w:szCs w:val="24"/>
        </w:rPr>
      </w:pPr>
      <w:r w:rsidRPr="00BB4001">
        <w:rPr>
          <w:rFonts w:ascii="Arial" w:hAnsi="Arial" w:cs="Arial"/>
          <w:sz w:val="24"/>
          <w:szCs w:val="24"/>
        </w:rPr>
        <w:t>The</w:t>
      </w:r>
      <w:r w:rsidRPr="00BB4001">
        <w:rPr>
          <w:rFonts w:ascii="Arial" w:hAnsi="Arial" w:cs="Arial"/>
          <w:b/>
          <w:sz w:val="24"/>
          <w:szCs w:val="24"/>
        </w:rPr>
        <w:t xml:space="preserve"> WARNING LASER </w:t>
      </w:r>
      <w:r w:rsidR="00E75A8B">
        <w:rPr>
          <w:rFonts w:ascii="Arial" w:hAnsi="Arial" w:cs="Arial"/>
          <w:b/>
          <w:sz w:val="24"/>
          <w:szCs w:val="24"/>
        </w:rPr>
        <w:t>CONTROLLED AREA</w:t>
      </w:r>
      <w:r w:rsidR="0040648D" w:rsidRPr="00BB4001">
        <w:rPr>
          <w:rFonts w:ascii="Arial" w:hAnsi="Arial" w:cs="Arial"/>
          <w:sz w:val="24"/>
          <w:szCs w:val="24"/>
        </w:rPr>
        <w:t xml:space="preserve"> signs must be displayed on the outside </w:t>
      </w:r>
      <w:r w:rsidRPr="00BB4001">
        <w:rPr>
          <w:rFonts w:ascii="Arial" w:hAnsi="Arial" w:cs="Arial"/>
          <w:sz w:val="24"/>
          <w:szCs w:val="24"/>
        </w:rPr>
        <w:t>of the access</w:t>
      </w:r>
      <w:r w:rsidRPr="00DC0869">
        <w:rPr>
          <w:rFonts w:ascii="Arial" w:hAnsi="Arial" w:cs="Arial"/>
          <w:sz w:val="24"/>
          <w:szCs w:val="24"/>
        </w:rPr>
        <w:t xml:space="preserve"> points </w:t>
      </w:r>
      <w:r w:rsidR="00BB4001" w:rsidRPr="00B706F5">
        <w:rPr>
          <w:rFonts w:ascii="Arial" w:hAnsi="Arial" w:cs="Arial"/>
          <w:sz w:val="24"/>
          <w:szCs w:val="24"/>
        </w:rPr>
        <w:t xml:space="preserve">to each laboratory where </w:t>
      </w:r>
      <w:r w:rsidR="00E75A8B">
        <w:rPr>
          <w:rFonts w:ascii="Arial" w:hAnsi="Arial" w:cs="Arial"/>
          <w:sz w:val="24"/>
          <w:szCs w:val="24"/>
        </w:rPr>
        <w:t>C</w:t>
      </w:r>
      <w:r w:rsidR="0040648D" w:rsidRPr="0040648D">
        <w:rPr>
          <w:rFonts w:ascii="Arial" w:hAnsi="Arial" w:cs="Arial"/>
          <w:sz w:val="24"/>
          <w:szCs w:val="24"/>
        </w:rPr>
        <w:t xml:space="preserve">lass IV </w:t>
      </w:r>
      <w:r w:rsidR="00E75A8B">
        <w:rPr>
          <w:rFonts w:ascii="Arial" w:hAnsi="Arial" w:cs="Arial"/>
          <w:sz w:val="24"/>
          <w:szCs w:val="24"/>
        </w:rPr>
        <w:t xml:space="preserve">(4) </w:t>
      </w:r>
      <w:r w:rsidR="0040648D" w:rsidRPr="0040648D">
        <w:rPr>
          <w:rFonts w:ascii="Arial" w:hAnsi="Arial" w:cs="Arial"/>
          <w:sz w:val="24"/>
          <w:szCs w:val="24"/>
        </w:rPr>
        <w:t xml:space="preserve">or class </w:t>
      </w:r>
      <w:proofErr w:type="spellStart"/>
      <w:r w:rsidR="00E75A8B">
        <w:rPr>
          <w:rFonts w:ascii="Arial" w:hAnsi="Arial" w:cs="Arial"/>
          <w:sz w:val="24"/>
          <w:szCs w:val="24"/>
        </w:rPr>
        <w:t>IIIb</w:t>
      </w:r>
      <w:proofErr w:type="spellEnd"/>
      <w:r w:rsidR="0040648D" w:rsidRPr="0040648D">
        <w:rPr>
          <w:rFonts w:ascii="Arial" w:hAnsi="Arial" w:cs="Arial"/>
          <w:sz w:val="24"/>
          <w:szCs w:val="24"/>
        </w:rPr>
        <w:t xml:space="preserve"> </w:t>
      </w:r>
      <w:r w:rsidR="00E75A8B">
        <w:rPr>
          <w:rFonts w:ascii="Arial" w:hAnsi="Arial" w:cs="Arial"/>
          <w:sz w:val="24"/>
          <w:szCs w:val="24"/>
        </w:rPr>
        <w:t xml:space="preserve">(3B) </w:t>
      </w:r>
      <w:r w:rsidR="0040648D" w:rsidRPr="0040648D">
        <w:rPr>
          <w:rFonts w:ascii="Arial" w:hAnsi="Arial" w:cs="Arial"/>
          <w:sz w:val="24"/>
          <w:szCs w:val="24"/>
        </w:rPr>
        <w:t xml:space="preserve">lasers are </w:t>
      </w:r>
      <w:r w:rsidR="00BB4001">
        <w:rPr>
          <w:rFonts w:ascii="Arial" w:hAnsi="Arial" w:cs="Arial"/>
          <w:sz w:val="24"/>
          <w:szCs w:val="24"/>
        </w:rPr>
        <w:t>in operation at</w:t>
      </w:r>
      <w:r w:rsidR="0040648D" w:rsidRPr="0040648D">
        <w:rPr>
          <w:rFonts w:ascii="Arial" w:hAnsi="Arial" w:cs="Arial"/>
          <w:sz w:val="24"/>
          <w:szCs w:val="24"/>
        </w:rPr>
        <w:t xml:space="preserve"> less than 1 kilowatt of power.</w:t>
      </w:r>
    </w:p>
    <w:p w14:paraId="3D3DD4E2" w14:textId="77777777" w:rsidR="00ED4A65" w:rsidRDefault="00ED4A65" w:rsidP="00ED4A65">
      <w:pPr>
        <w:spacing w:after="0" w:line="240" w:lineRule="auto"/>
        <w:rPr>
          <w:rFonts w:ascii="Arial" w:hAnsi="Arial" w:cs="Arial"/>
          <w:sz w:val="24"/>
          <w:szCs w:val="24"/>
        </w:rPr>
      </w:pPr>
    </w:p>
    <w:p w14:paraId="081CBAE5" w14:textId="6E6DBB9A" w:rsidR="00ED4A65" w:rsidRDefault="0040648D" w:rsidP="00ED4A65">
      <w:pPr>
        <w:spacing w:after="0" w:line="240" w:lineRule="auto"/>
        <w:rPr>
          <w:rFonts w:ascii="Arial" w:hAnsi="Arial" w:cs="Arial"/>
          <w:sz w:val="24"/>
          <w:szCs w:val="24"/>
        </w:rPr>
      </w:pPr>
      <w:r w:rsidRPr="009B63C4">
        <w:rPr>
          <w:rFonts w:ascii="Arial" w:hAnsi="Arial" w:cs="Arial"/>
          <w:noProof/>
          <w:sz w:val="24"/>
          <w:szCs w:val="24"/>
        </w:rPr>
        <w:drawing>
          <wp:inline distT="0" distB="0" distL="0" distR="0" wp14:anchorId="5F0B3073" wp14:editId="5D0DAA05">
            <wp:extent cx="3039531" cy="2286000"/>
            <wp:effectExtent l="0" t="0" r="8890" b="0"/>
            <wp:docPr id="34" name="Picture 34" descr="The CAUTION LASER IN USE sign must be displayed on the outside of the access points to each laboratory where Class IIIA (3R) and II (2, 2M) lasers are in operation." title="Caution Class 2M Laser In Us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584" t="2716" r="3997" b="5611"/>
                    <a:stretch/>
                  </pic:blipFill>
                  <pic:spPr bwMode="auto">
                    <a:xfrm>
                      <a:off x="0" y="0"/>
                      <a:ext cx="3039531" cy="2286000"/>
                    </a:xfrm>
                    <a:prstGeom prst="rect">
                      <a:avLst/>
                    </a:prstGeom>
                    <a:ln>
                      <a:noFill/>
                    </a:ln>
                    <a:extLst>
                      <a:ext uri="{53640926-AAD7-44D8-BBD7-CCE9431645EC}">
                        <a14:shadowObscured xmlns:a14="http://schemas.microsoft.com/office/drawing/2010/main"/>
                      </a:ext>
                    </a:extLst>
                  </pic:spPr>
                </pic:pic>
              </a:graphicData>
            </a:graphic>
          </wp:inline>
        </w:drawing>
      </w:r>
    </w:p>
    <w:p w14:paraId="513AA008" w14:textId="2420B688" w:rsidR="00ED4A65" w:rsidRPr="00B706F5" w:rsidRDefault="00315CB0" w:rsidP="00ED4A65">
      <w:pPr>
        <w:spacing w:after="0" w:line="240" w:lineRule="auto"/>
        <w:rPr>
          <w:rFonts w:ascii="Arial" w:hAnsi="Arial" w:cs="Arial"/>
          <w:sz w:val="24"/>
          <w:szCs w:val="24"/>
        </w:rPr>
      </w:pPr>
      <w:r w:rsidRPr="00315CB0">
        <w:rPr>
          <w:rFonts w:ascii="Arial" w:hAnsi="Arial" w:cs="Arial"/>
          <w:sz w:val="24"/>
          <w:szCs w:val="24"/>
        </w:rPr>
        <w:t>The</w:t>
      </w:r>
      <w:r>
        <w:rPr>
          <w:rFonts w:ascii="Arial" w:hAnsi="Arial" w:cs="Arial"/>
          <w:b/>
          <w:sz w:val="24"/>
          <w:szCs w:val="24"/>
        </w:rPr>
        <w:t xml:space="preserve"> </w:t>
      </w:r>
      <w:r w:rsidRPr="00DC0869">
        <w:rPr>
          <w:rFonts w:ascii="Arial" w:hAnsi="Arial" w:cs="Arial"/>
          <w:b/>
          <w:sz w:val="24"/>
          <w:szCs w:val="24"/>
        </w:rPr>
        <w:t xml:space="preserve">CAUTION LASER </w:t>
      </w:r>
      <w:r w:rsidR="00E75A8B">
        <w:rPr>
          <w:rFonts w:ascii="Arial" w:hAnsi="Arial" w:cs="Arial"/>
          <w:b/>
          <w:sz w:val="24"/>
          <w:szCs w:val="24"/>
        </w:rPr>
        <w:t>IN USE</w:t>
      </w:r>
      <w:r w:rsidR="00ED4A65" w:rsidRPr="00DC0869">
        <w:rPr>
          <w:rFonts w:ascii="Arial" w:hAnsi="Arial" w:cs="Arial"/>
          <w:sz w:val="24"/>
          <w:szCs w:val="24"/>
        </w:rPr>
        <w:t xml:space="preserve"> sign must be displayed on the outside of access points to each laboratory where </w:t>
      </w:r>
      <w:r w:rsidR="00E75A8B">
        <w:rPr>
          <w:rFonts w:ascii="Arial" w:hAnsi="Arial" w:cs="Arial"/>
          <w:sz w:val="24"/>
          <w:szCs w:val="24"/>
        </w:rPr>
        <w:t>C</w:t>
      </w:r>
      <w:r w:rsidR="00ED4A65" w:rsidRPr="00DC0869">
        <w:rPr>
          <w:rFonts w:ascii="Arial" w:hAnsi="Arial" w:cs="Arial"/>
          <w:sz w:val="24"/>
          <w:szCs w:val="24"/>
        </w:rPr>
        <w:t xml:space="preserve">lass IIIA </w:t>
      </w:r>
      <w:r w:rsidR="00E75A8B">
        <w:rPr>
          <w:rFonts w:ascii="Arial" w:hAnsi="Arial" w:cs="Arial"/>
          <w:sz w:val="24"/>
          <w:szCs w:val="24"/>
        </w:rPr>
        <w:t xml:space="preserve">(3R) </w:t>
      </w:r>
      <w:r w:rsidR="0040648D">
        <w:rPr>
          <w:rFonts w:ascii="Arial" w:hAnsi="Arial" w:cs="Arial"/>
          <w:sz w:val="24"/>
          <w:szCs w:val="24"/>
        </w:rPr>
        <w:t xml:space="preserve">and II </w:t>
      </w:r>
      <w:r w:rsidR="00E75A8B">
        <w:rPr>
          <w:rFonts w:ascii="Arial" w:hAnsi="Arial" w:cs="Arial"/>
          <w:sz w:val="24"/>
          <w:szCs w:val="24"/>
        </w:rPr>
        <w:t xml:space="preserve">(2, 2M) </w:t>
      </w:r>
      <w:r w:rsidR="0040648D">
        <w:rPr>
          <w:rFonts w:ascii="Arial" w:hAnsi="Arial" w:cs="Arial"/>
          <w:sz w:val="24"/>
          <w:szCs w:val="24"/>
        </w:rPr>
        <w:t>lasers are in operation.</w:t>
      </w:r>
    </w:p>
    <w:p w14:paraId="4272685F" w14:textId="30A87754" w:rsidR="00ED4A65" w:rsidRDefault="00ED4A65">
      <w:pPr>
        <w:spacing w:after="0" w:line="240" w:lineRule="auto"/>
        <w:rPr>
          <w:rFonts w:ascii="Arial" w:hAnsi="Arial" w:cs="Arial"/>
          <w:sz w:val="24"/>
          <w:szCs w:val="24"/>
        </w:rPr>
      </w:pPr>
    </w:p>
    <w:p w14:paraId="3F40E557" w14:textId="77777777" w:rsidR="00FE67C3" w:rsidRDefault="00FE67C3">
      <w:pPr>
        <w:spacing w:after="0" w:line="240" w:lineRule="auto"/>
        <w:rPr>
          <w:rFonts w:ascii="Arial" w:hAnsi="Arial" w:cs="Arial"/>
          <w:sz w:val="24"/>
          <w:szCs w:val="24"/>
        </w:rPr>
      </w:pPr>
      <w:r>
        <w:rPr>
          <w:rFonts w:ascii="Arial" w:hAnsi="Arial" w:cs="Arial"/>
          <w:sz w:val="24"/>
          <w:szCs w:val="24"/>
        </w:rPr>
        <w:br w:type="page"/>
      </w:r>
    </w:p>
    <w:p w14:paraId="49F6A19D" w14:textId="18D1AF5B" w:rsidR="0043147F" w:rsidRDefault="0043147F">
      <w:pPr>
        <w:spacing w:after="0" w:line="240" w:lineRule="auto"/>
        <w:rPr>
          <w:rFonts w:ascii="Arial" w:hAnsi="Arial" w:cs="Arial"/>
          <w:sz w:val="24"/>
          <w:szCs w:val="24"/>
        </w:rPr>
      </w:pPr>
      <w:r>
        <w:rPr>
          <w:noProof/>
        </w:rPr>
        <w:lastRenderedPageBreak/>
        <w:drawing>
          <wp:inline distT="0" distB="0" distL="0" distR="0" wp14:anchorId="0EEECA40" wp14:editId="20CB51E5">
            <wp:extent cx="2162341" cy="1554480"/>
            <wp:effectExtent l="0" t="0" r="9525" b="7620"/>
            <wp:docPr id="35" name="Picture 35" descr="Electrical Warning Sign, &quot;Danger High Voltage Keep Out&quot; Sign" title="Danger High Voltage Keep 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Warning Signs | Danger High Voltage Keep Out Sig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2341" cy="1554480"/>
                    </a:xfrm>
                    <a:prstGeom prst="rect">
                      <a:avLst/>
                    </a:prstGeom>
                    <a:noFill/>
                    <a:ln>
                      <a:noFill/>
                    </a:ln>
                  </pic:spPr>
                </pic:pic>
              </a:graphicData>
            </a:graphic>
          </wp:inline>
        </w:drawing>
      </w:r>
    </w:p>
    <w:p w14:paraId="4B379EF0" w14:textId="15D67F66" w:rsidR="0043147F" w:rsidRDefault="00315CB0">
      <w:pPr>
        <w:spacing w:after="0" w:line="240" w:lineRule="auto"/>
        <w:rPr>
          <w:rFonts w:ascii="Arial" w:hAnsi="Arial" w:cs="Arial"/>
          <w:sz w:val="24"/>
          <w:szCs w:val="24"/>
        </w:rPr>
      </w:pPr>
      <w:r>
        <w:rPr>
          <w:rFonts w:ascii="Arial" w:hAnsi="Arial" w:cs="Arial"/>
          <w:sz w:val="24"/>
          <w:szCs w:val="24"/>
        </w:rPr>
        <w:t xml:space="preserve">The </w:t>
      </w:r>
      <w:r w:rsidRPr="00315CB0">
        <w:rPr>
          <w:rFonts w:ascii="Arial" w:hAnsi="Arial" w:cs="Arial"/>
          <w:b/>
          <w:sz w:val="24"/>
          <w:szCs w:val="24"/>
        </w:rPr>
        <w:t>HIGH VOLTAGE – KEEP OUT</w:t>
      </w:r>
      <w:r>
        <w:rPr>
          <w:rFonts w:ascii="Arial" w:hAnsi="Arial" w:cs="Arial"/>
          <w:sz w:val="24"/>
          <w:szCs w:val="24"/>
        </w:rPr>
        <w:t xml:space="preserve"> sign is required for areas </w:t>
      </w:r>
      <w:r w:rsidRPr="00315CB0">
        <w:rPr>
          <w:rFonts w:ascii="Arial" w:hAnsi="Arial" w:cs="Arial"/>
          <w:sz w:val="24"/>
          <w:szCs w:val="24"/>
        </w:rPr>
        <w:t xml:space="preserve">containing exposed live parts or exposed conductors operating at </w:t>
      </w:r>
      <w:r>
        <w:rPr>
          <w:rFonts w:ascii="Arial" w:hAnsi="Arial" w:cs="Arial"/>
          <w:sz w:val="24"/>
          <w:szCs w:val="24"/>
        </w:rPr>
        <w:t xml:space="preserve">or </w:t>
      </w:r>
      <w:r w:rsidRPr="00315CB0">
        <w:rPr>
          <w:rFonts w:ascii="Arial" w:hAnsi="Arial" w:cs="Arial"/>
          <w:sz w:val="24"/>
          <w:szCs w:val="24"/>
        </w:rPr>
        <w:t>over 600 volts, nominal</w:t>
      </w:r>
      <w:r>
        <w:rPr>
          <w:rFonts w:ascii="Arial" w:hAnsi="Arial" w:cs="Arial"/>
          <w:sz w:val="24"/>
          <w:szCs w:val="24"/>
        </w:rPr>
        <w:t>. Access to these areas must be limited to qualified persons or by persons accompanied and authorized by a qualified person.</w:t>
      </w:r>
      <w:r w:rsidR="00BD005D">
        <w:rPr>
          <w:rFonts w:ascii="Arial" w:hAnsi="Arial" w:cs="Arial"/>
          <w:sz w:val="24"/>
          <w:szCs w:val="24"/>
        </w:rPr>
        <w:t xml:space="preserve"> A “</w:t>
      </w:r>
      <w:r w:rsidR="00BD005D" w:rsidRPr="00BD005D">
        <w:rPr>
          <w:rFonts w:ascii="Arial" w:hAnsi="Arial" w:cs="Arial"/>
          <w:sz w:val="24"/>
          <w:szCs w:val="24"/>
        </w:rPr>
        <w:t>Qualified person</w:t>
      </w:r>
      <w:r w:rsidR="00BD005D">
        <w:rPr>
          <w:rFonts w:ascii="Arial" w:hAnsi="Arial" w:cs="Arial"/>
          <w:sz w:val="24"/>
          <w:szCs w:val="24"/>
        </w:rPr>
        <w:t>” is</w:t>
      </w:r>
      <w:r w:rsidR="00BD005D" w:rsidRPr="00BD005D">
        <w:rPr>
          <w:rFonts w:ascii="Arial" w:hAnsi="Arial" w:cs="Arial"/>
          <w:sz w:val="24"/>
          <w:szCs w:val="24"/>
        </w:rPr>
        <w:t xml:space="preserve"> </w:t>
      </w:r>
      <w:r w:rsidR="00391C6D">
        <w:rPr>
          <w:rFonts w:ascii="Arial" w:hAnsi="Arial" w:cs="Arial"/>
          <w:sz w:val="24"/>
          <w:szCs w:val="24"/>
        </w:rPr>
        <w:t xml:space="preserve">defined as </w:t>
      </w:r>
      <w:r w:rsidR="00BD005D">
        <w:rPr>
          <w:rFonts w:ascii="Arial" w:hAnsi="Arial" w:cs="Arial"/>
          <w:sz w:val="24"/>
          <w:szCs w:val="24"/>
        </w:rPr>
        <w:t>o</w:t>
      </w:r>
      <w:r w:rsidR="00BD005D" w:rsidRPr="00BD005D">
        <w:rPr>
          <w:rFonts w:ascii="Arial" w:hAnsi="Arial" w:cs="Arial"/>
          <w:sz w:val="24"/>
          <w:szCs w:val="24"/>
        </w:rPr>
        <w:t>ne who has received training in and has demonstrated skills and knowledge in the construction and operation of electric equipment and install</w:t>
      </w:r>
      <w:r w:rsidR="00391C6D">
        <w:rPr>
          <w:rFonts w:ascii="Arial" w:hAnsi="Arial" w:cs="Arial"/>
          <w:sz w:val="24"/>
          <w:szCs w:val="24"/>
        </w:rPr>
        <w:t>ations and the hazards involved (OSHA 29 CFR 1910.399).</w:t>
      </w:r>
    </w:p>
    <w:p w14:paraId="0BE34B72" w14:textId="77777777" w:rsidR="00315CB0" w:rsidRDefault="00315CB0">
      <w:pPr>
        <w:spacing w:after="0" w:line="240" w:lineRule="auto"/>
        <w:rPr>
          <w:rFonts w:ascii="Arial" w:hAnsi="Arial" w:cs="Arial"/>
          <w:sz w:val="24"/>
          <w:szCs w:val="24"/>
        </w:rPr>
      </w:pPr>
    </w:p>
    <w:p w14:paraId="04ECE739" w14:textId="6247C01C" w:rsidR="00B706F5" w:rsidRDefault="00173B02">
      <w:pPr>
        <w:spacing w:after="0" w:line="240" w:lineRule="auto"/>
        <w:rPr>
          <w:rFonts w:ascii="Arial" w:hAnsi="Arial" w:cs="Arial"/>
          <w:sz w:val="24"/>
          <w:szCs w:val="24"/>
        </w:rPr>
      </w:pPr>
      <w:r>
        <w:rPr>
          <w:noProof/>
        </w:rPr>
        <w:drawing>
          <wp:inline distT="0" distB="0" distL="0" distR="0" wp14:anchorId="31A876AD" wp14:editId="065C6AF4">
            <wp:extent cx="2162337" cy="1554480"/>
            <wp:effectExtent l="0" t="0" r="9525" b="7620"/>
            <wp:docPr id="1051" name="Picture 1051" descr="Danger sign indicating the presence of a permit-required confined space." title="Danger Permit-required confined spa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2337" cy="1554480"/>
                    </a:xfrm>
                    <a:prstGeom prst="rect">
                      <a:avLst/>
                    </a:prstGeom>
                    <a:noFill/>
                    <a:ln>
                      <a:noFill/>
                    </a:ln>
                  </pic:spPr>
                </pic:pic>
              </a:graphicData>
            </a:graphic>
          </wp:inline>
        </w:drawing>
      </w:r>
    </w:p>
    <w:p w14:paraId="45C04ADE" w14:textId="01F6B03B" w:rsidR="00B706F5" w:rsidRDefault="00315CB0">
      <w:pPr>
        <w:spacing w:after="0" w:line="240" w:lineRule="auto"/>
        <w:rPr>
          <w:rFonts w:ascii="Arial" w:hAnsi="Arial" w:cs="Arial"/>
          <w:sz w:val="24"/>
          <w:szCs w:val="24"/>
        </w:rPr>
      </w:pPr>
      <w:r w:rsidRPr="00315CB0">
        <w:rPr>
          <w:rFonts w:ascii="Arial" w:hAnsi="Arial" w:cs="Arial"/>
          <w:sz w:val="24"/>
          <w:szCs w:val="24"/>
        </w:rPr>
        <w:t>The</w:t>
      </w:r>
      <w:r>
        <w:rPr>
          <w:rFonts w:ascii="Arial" w:hAnsi="Arial" w:cs="Arial"/>
          <w:b/>
          <w:sz w:val="24"/>
          <w:szCs w:val="24"/>
        </w:rPr>
        <w:t xml:space="preserve"> PERMIT REQUIRED </w:t>
      </w:r>
      <w:r w:rsidRPr="00DC0869">
        <w:rPr>
          <w:rFonts w:ascii="Arial" w:hAnsi="Arial" w:cs="Arial"/>
          <w:b/>
          <w:sz w:val="24"/>
          <w:szCs w:val="24"/>
        </w:rPr>
        <w:t>CONFINED SPACE</w:t>
      </w:r>
      <w:r w:rsidR="00B706F5" w:rsidRPr="00B706F5">
        <w:rPr>
          <w:rFonts w:ascii="Arial" w:hAnsi="Arial" w:cs="Arial"/>
          <w:sz w:val="24"/>
          <w:szCs w:val="24"/>
        </w:rPr>
        <w:t xml:space="preserve"> sign is required to identify </w:t>
      </w:r>
      <w:r w:rsidR="006D6DCB">
        <w:rPr>
          <w:rFonts w:ascii="Arial" w:hAnsi="Arial" w:cs="Arial"/>
          <w:sz w:val="24"/>
          <w:szCs w:val="24"/>
        </w:rPr>
        <w:t>a space</w:t>
      </w:r>
      <w:r w:rsidR="00B706F5" w:rsidRPr="00B706F5">
        <w:rPr>
          <w:rFonts w:ascii="Arial" w:hAnsi="Arial" w:cs="Arial"/>
          <w:sz w:val="24"/>
          <w:szCs w:val="24"/>
        </w:rPr>
        <w:t xml:space="preserve"> that:</w:t>
      </w:r>
    </w:p>
    <w:p w14:paraId="5925FFF6" w14:textId="4C3D9DF6" w:rsidR="006D6DCB" w:rsidRPr="006D6DCB" w:rsidRDefault="006D6DCB" w:rsidP="006D6DCB">
      <w:pPr>
        <w:pStyle w:val="ListParagraph"/>
        <w:numPr>
          <w:ilvl w:val="0"/>
          <w:numId w:val="11"/>
        </w:numPr>
        <w:spacing w:after="0" w:line="240" w:lineRule="auto"/>
        <w:rPr>
          <w:rFonts w:ascii="Arial" w:hAnsi="Arial" w:cs="Arial"/>
          <w:sz w:val="24"/>
          <w:szCs w:val="24"/>
        </w:rPr>
      </w:pPr>
      <w:r w:rsidRPr="006D6DCB">
        <w:rPr>
          <w:rFonts w:ascii="Arial" w:hAnsi="Arial" w:cs="Arial"/>
          <w:sz w:val="24"/>
          <w:szCs w:val="24"/>
        </w:rPr>
        <w:t>Is large enough and so configured that an employee can bodily enter and perform assigned work; and</w:t>
      </w:r>
    </w:p>
    <w:p w14:paraId="2C913BF8" w14:textId="0CF7C33E" w:rsidR="006D6DCB" w:rsidRPr="006D6DCB" w:rsidRDefault="006D6DCB" w:rsidP="006D6DCB">
      <w:pPr>
        <w:pStyle w:val="ListParagraph"/>
        <w:numPr>
          <w:ilvl w:val="0"/>
          <w:numId w:val="11"/>
        </w:numPr>
        <w:spacing w:after="0" w:line="240" w:lineRule="auto"/>
        <w:rPr>
          <w:rFonts w:ascii="Arial" w:hAnsi="Arial" w:cs="Arial"/>
          <w:sz w:val="24"/>
          <w:szCs w:val="24"/>
        </w:rPr>
      </w:pPr>
      <w:r w:rsidRPr="006D6DCB">
        <w:rPr>
          <w:rFonts w:ascii="Arial" w:hAnsi="Arial" w:cs="Arial"/>
          <w:sz w:val="24"/>
          <w:szCs w:val="24"/>
        </w:rPr>
        <w:t>Has limited or restricted means for entry or exit; and</w:t>
      </w:r>
    </w:p>
    <w:p w14:paraId="327DAEAC" w14:textId="39F275B2" w:rsidR="006D6DCB" w:rsidRPr="006D6DCB" w:rsidRDefault="006D6DCB" w:rsidP="006D6DCB">
      <w:pPr>
        <w:pStyle w:val="ListParagraph"/>
        <w:numPr>
          <w:ilvl w:val="0"/>
          <w:numId w:val="11"/>
        </w:numPr>
        <w:spacing w:after="0" w:line="240" w:lineRule="auto"/>
        <w:rPr>
          <w:rFonts w:ascii="Arial" w:hAnsi="Arial" w:cs="Arial"/>
          <w:sz w:val="24"/>
          <w:szCs w:val="24"/>
        </w:rPr>
      </w:pPr>
      <w:r w:rsidRPr="006D6DCB">
        <w:rPr>
          <w:rFonts w:ascii="Arial" w:hAnsi="Arial" w:cs="Arial"/>
          <w:sz w:val="24"/>
          <w:szCs w:val="24"/>
        </w:rPr>
        <w:t>Is not designed for continuous employee occupancy; and</w:t>
      </w:r>
    </w:p>
    <w:p w14:paraId="436ADD2D" w14:textId="77777777" w:rsidR="00A4193B" w:rsidRDefault="006D6DCB" w:rsidP="006D6DCB">
      <w:pPr>
        <w:pStyle w:val="ListParagraph"/>
        <w:numPr>
          <w:ilvl w:val="0"/>
          <w:numId w:val="11"/>
        </w:numPr>
        <w:spacing w:after="0" w:line="240" w:lineRule="auto"/>
        <w:rPr>
          <w:rFonts w:ascii="Arial" w:hAnsi="Arial" w:cs="Arial"/>
          <w:sz w:val="24"/>
          <w:szCs w:val="24"/>
        </w:rPr>
      </w:pPr>
      <w:r w:rsidRPr="006D6DCB">
        <w:rPr>
          <w:rFonts w:ascii="Arial" w:hAnsi="Arial" w:cs="Arial"/>
          <w:sz w:val="24"/>
          <w:szCs w:val="24"/>
        </w:rPr>
        <w:t>Has one or more of the following hazard characteristics:</w:t>
      </w:r>
    </w:p>
    <w:p w14:paraId="583308C6" w14:textId="77777777" w:rsidR="00A4193B" w:rsidRDefault="006D6DCB" w:rsidP="006D6DCB">
      <w:pPr>
        <w:pStyle w:val="ListParagraph"/>
        <w:numPr>
          <w:ilvl w:val="1"/>
          <w:numId w:val="11"/>
        </w:numPr>
        <w:spacing w:after="0" w:line="240" w:lineRule="auto"/>
        <w:rPr>
          <w:rFonts w:ascii="Arial" w:hAnsi="Arial" w:cs="Arial"/>
          <w:sz w:val="24"/>
          <w:szCs w:val="24"/>
        </w:rPr>
      </w:pPr>
      <w:r w:rsidRPr="00A4193B">
        <w:rPr>
          <w:rFonts w:ascii="Arial" w:hAnsi="Arial" w:cs="Arial"/>
          <w:sz w:val="24"/>
          <w:szCs w:val="24"/>
        </w:rPr>
        <w:t xml:space="preserve">Contains or has a potential to contain a hazardous </w:t>
      </w:r>
      <w:proofErr w:type="gramStart"/>
      <w:r w:rsidRPr="00A4193B">
        <w:rPr>
          <w:rFonts w:ascii="Arial" w:hAnsi="Arial" w:cs="Arial"/>
          <w:sz w:val="24"/>
          <w:szCs w:val="24"/>
        </w:rPr>
        <w:t>atmosphere;</w:t>
      </w:r>
      <w:proofErr w:type="gramEnd"/>
    </w:p>
    <w:p w14:paraId="1D6FDD5A" w14:textId="77777777" w:rsidR="00A4193B" w:rsidRDefault="006D6DCB" w:rsidP="006D6DCB">
      <w:pPr>
        <w:pStyle w:val="ListParagraph"/>
        <w:numPr>
          <w:ilvl w:val="1"/>
          <w:numId w:val="11"/>
        </w:numPr>
        <w:spacing w:after="0" w:line="240" w:lineRule="auto"/>
        <w:rPr>
          <w:rFonts w:ascii="Arial" w:hAnsi="Arial" w:cs="Arial"/>
          <w:sz w:val="24"/>
          <w:szCs w:val="24"/>
        </w:rPr>
      </w:pPr>
      <w:r w:rsidRPr="00A4193B">
        <w:rPr>
          <w:rFonts w:ascii="Arial" w:hAnsi="Arial" w:cs="Arial"/>
          <w:sz w:val="24"/>
          <w:szCs w:val="24"/>
        </w:rPr>
        <w:t xml:space="preserve">Contains a material that has the potential for engulfing an </w:t>
      </w:r>
      <w:proofErr w:type="gramStart"/>
      <w:r w:rsidRPr="00A4193B">
        <w:rPr>
          <w:rFonts w:ascii="Arial" w:hAnsi="Arial" w:cs="Arial"/>
          <w:sz w:val="24"/>
          <w:szCs w:val="24"/>
        </w:rPr>
        <w:t>entrant;</w:t>
      </w:r>
      <w:proofErr w:type="gramEnd"/>
    </w:p>
    <w:p w14:paraId="6B5BEF75" w14:textId="77777777" w:rsidR="00A4193B" w:rsidRDefault="006D6DCB" w:rsidP="006D6DCB">
      <w:pPr>
        <w:pStyle w:val="ListParagraph"/>
        <w:numPr>
          <w:ilvl w:val="1"/>
          <w:numId w:val="11"/>
        </w:numPr>
        <w:spacing w:after="0" w:line="240" w:lineRule="auto"/>
        <w:rPr>
          <w:rFonts w:ascii="Arial" w:hAnsi="Arial" w:cs="Arial"/>
          <w:sz w:val="24"/>
          <w:szCs w:val="24"/>
        </w:rPr>
      </w:pPr>
      <w:r w:rsidRPr="00A4193B">
        <w:rPr>
          <w:rFonts w:ascii="Arial" w:hAnsi="Arial" w:cs="Arial"/>
          <w:sz w:val="24"/>
          <w:szCs w:val="24"/>
        </w:rPr>
        <w:t>Has an internal configuration such that an entrant could be trapped or asphyxiated by inwardly converging walls or by a floor which slopes downward and tapers to a smaller cross-section; or</w:t>
      </w:r>
    </w:p>
    <w:p w14:paraId="7A987A08" w14:textId="327270BE" w:rsidR="006D6DCB" w:rsidRPr="00A4193B" w:rsidRDefault="006D6DCB" w:rsidP="006D6DCB">
      <w:pPr>
        <w:pStyle w:val="ListParagraph"/>
        <w:numPr>
          <w:ilvl w:val="1"/>
          <w:numId w:val="11"/>
        </w:numPr>
        <w:spacing w:after="0" w:line="240" w:lineRule="auto"/>
        <w:rPr>
          <w:rFonts w:ascii="Arial" w:hAnsi="Arial" w:cs="Arial"/>
          <w:sz w:val="24"/>
          <w:szCs w:val="24"/>
        </w:rPr>
      </w:pPr>
      <w:r w:rsidRPr="00A4193B">
        <w:rPr>
          <w:rFonts w:ascii="Arial" w:hAnsi="Arial" w:cs="Arial"/>
          <w:sz w:val="24"/>
          <w:szCs w:val="24"/>
        </w:rPr>
        <w:t>Contains any other recognized serious safety or health hazard.</w:t>
      </w:r>
    </w:p>
    <w:p w14:paraId="63671334" w14:textId="77777777" w:rsidR="006D6DCB" w:rsidRDefault="006D6DCB" w:rsidP="00B706F5">
      <w:pPr>
        <w:spacing w:after="0" w:line="240" w:lineRule="auto"/>
        <w:rPr>
          <w:rFonts w:ascii="Arial" w:hAnsi="Arial" w:cs="Arial"/>
          <w:sz w:val="24"/>
          <w:szCs w:val="24"/>
        </w:rPr>
      </w:pPr>
    </w:p>
    <w:p w14:paraId="750C17A5" w14:textId="78A7D79E" w:rsidR="00A11196" w:rsidRDefault="00B706F5">
      <w:pPr>
        <w:spacing w:after="0" w:line="240" w:lineRule="auto"/>
        <w:rPr>
          <w:rFonts w:ascii="Arial" w:hAnsi="Arial" w:cs="Arial"/>
          <w:sz w:val="24"/>
          <w:szCs w:val="24"/>
        </w:rPr>
      </w:pPr>
      <w:r w:rsidRPr="00B706F5">
        <w:rPr>
          <w:rFonts w:ascii="Arial" w:hAnsi="Arial" w:cs="Arial"/>
          <w:sz w:val="24"/>
          <w:szCs w:val="24"/>
        </w:rPr>
        <w:t xml:space="preserve">No WSU employee may enter a space marked with this sign without </w:t>
      </w:r>
      <w:r w:rsidR="00173B02">
        <w:rPr>
          <w:rFonts w:ascii="Arial" w:hAnsi="Arial" w:cs="Arial"/>
          <w:sz w:val="24"/>
          <w:szCs w:val="24"/>
        </w:rPr>
        <w:t>permission from the authorized agent responsible for the space</w:t>
      </w:r>
      <w:r>
        <w:rPr>
          <w:rFonts w:ascii="Arial" w:hAnsi="Arial" w:cs="Arial"/>
          <w:sz w:val="24"/>
          <w:szCs w:val="24"/>
        </w:rPr>
        <w:t>.</w:t>
      </w:r>
      <w:r w:rsidRPr="00B706F5">
        <w:rPr>
          <w:rFonts w:ascii="Arial" w:hAnsi="Arial" w:cs="Arial"/>
          <w:sz w:val="24"/>
          <w:szCs w:val="24"/>
        </w:rPr>
        <w:t xml:space="preserve"> Contractors must utilize an appropriate confined space entry procedure.</w:t>
      </w:r>
      <w:r w:rsidR="00173B02">
        <w:rPr>
          <w:rFonts w:ascii="Arial" w:hAnsi="Arial" w:cs="Arial"/>
          <w:sz w:val="24"/>
          <w:szCs w:val="24"/>
        </w:rPr>
        <w:t xml:space="preserve"> For more information about confined space safety and entry requirements, refer to OEHS and </w:t>
      </w:r>
      <w:hyperlink r:id="rId60" w:history="1">
        <w:r w:rsidR="00173B02" w:rsidRPr="00173B02">
          <w:rPr>
            <w:rStyle w:val="Hyperlink"/>
            <w:rFonts w:ascii="Arial" w:hAnsi="Arial" w:cs="Arial"/>
            <w:sz w:val="24"/>
            <w:szCs w:val="24"/>
          </w:rPr>
          <w:t>OSHA 29 CFR 1910.146 - Permit-required confined spaces</w:t>
        </w:r>
      </w:hyperlink>
      <w:r w:rsidR="00173B02">
        <w:rPr>
          <w:rFonts w:ascii="Arial" w:hAnsi="Arial" w:cs="Arial"/>
          <w:sz w:val="24"/>
          <w:szCs w:val="24"/>
        </w:rPr>
        <w:t>.</w:t>
      </w:r>
    </w:p>
    <w:p w14:paraId="5A07C6BA" w14:textId="59B4B3FB" w:rsidR="00F3541F" w:rsidRDefault="00F3541F">
      <w:pPr>
        <w:spacing w:after="0" w:line="240" w:lineRule="auto"/>
        <w:rPr>
          <w:rFonts w:ascii="Arial" w:hAnsi="Arial" w:cs="Arial"/>
          <w:sz w:val="24"/>
          <w:szCs w:val="24"/>
        </w:rPr>
      </w:pPr>
    </w:p>
    <w:p w14:paraId="4810942B" w14:textId="71AC45DF" w:rsidR="00B706F5" w:rsidRDefault="00B706F5">
      <w:pPr>
        <w:spacing w:after="0" w:line="240" w:lineRule="auto"/>
        <w:rPr>
          <w:rFonts w:ascii="Arial" w:hAnsi="Arial" w:cs="Arial"/>
          <w:sz w:val="24"/>
          <w:szCs w:val="24"/>
        </w:rPr>
      </w:pPr>
      <w:r>
        <w:rPr>
          <w:rFonts w:ascii="Arial" w:hAnsi="Arial" w:cs="Arial"/>
          <w:sz w:val="24"/>
          <w:szCs w:val="24"/>
        </w:rPr>
        <w:br w:type="page"/>
      </w:r>
    </w:p>
    <w:p w14:paraId="7E21A676" w14:textId="42EE66EA" w:rsidR="00C25083" w:rsidRPr="00C25083" w:rsidRDefault="00C25083" w:rsidP="00C25083">
      <w:pPr>
        <w:pStyle w:val="Heading1"/>
        <w:jc w:val="center"/>
        <w:rPr>
          <w:rFonts w:ascii="Arial" w:hAnsi="Arial" w:cs="Arial"/>
          <w:b/>
          <w:bCs/>
          <w:color w:val="auto"/>
        </w:rPr>
      </w:pPr>
      <w:bookmarkStart w:id="7" w:name="_Toc131757817"/>
      <w:r>
        <w:rPr>
          <w:rFonts w:ascii="Arial" w:hAnsi="Arial" w:cs="Arial"/>
          <w:b/>
          <w:bCs/>
          <w:color w:val="auto"/>
        </w:rPr>
        <w:lastRenderedPageBreak/>
        <w:t>Outdated</w:t>
      </w:r>
      <w:r w:rsidRPr="00C25083">
        <w:rPr>
          <w:rFonts w:ascii="Arial" w:hAnsi="Arial" w:cs="Arial"/>
          <w:b/>
          <w:bCs/>
          <w:color w:val="auto"/>
        </w:rPr>
        <w:t xml:space="preserve"> CAUTION Placard Symbols</w:t>
      </w:r>
      <w:bookmarkEnd w:id="7"/>
    </w:p>
    <w:p w14:paraId="6603601F" w14:textId="2A8B6E76" w:rsidR="00C25083" w:rsidRPr="00C25083" w:rsidRDefault="00C25083">
      <w:pPr>
        <w:spacing w:after="0" w:line="240" w:lineRule="auto"/>
        <w:rPr>
          <w:rFonts w:ascii="Arial" w:hAnsi="Arial" w:cs="Arial"/>
          <w:bCs/>
        </w:rPr>
      </w:pPr>
    </w:p>
    <w:p w14:paraId="42197F9B" w14:textId="3628927C" w:rsidR="00C25083" w:rsidRDefault="00C25083" w:rsidP="00AF3A95">
      <w:pPr>
        <w:spacing w:after="0" w:line="240" w:lineRule="auto"/>
        <w:rPr>
          <w:rFonts w:ascii="Arial" w:hAnsi="Arial" w:cs="Arial"/>
          <w:bCs/>
        </w:rPr>
      </w:pPr>
      <w:r w:rsidRPr="00C25083">
        <w:rPr>
          <w:rFonts w:ascii="Arial" w:hAnsi="Arial" w:cs="Arial"/>
          <w:bCs/>
        </w:rPr>
        <w:t xml:space="preserve">In </w:t>
      </w:r>
      <w:r>
        <w:rPr>
          <w:rFonts w:ascii="Arial" w:hAnsi="Arial" w:cs="Arial"/>
          <w:bCs/>
        </w:rPr>
        <w:t>2023 OEHS updated the hazard pictograms to be used on the yellow CAUTION placard posted outside of laboratory doors. Some placards across campus may still have the older pictograms posted. The outdated pictograms are shown below as reference.</w:t>
      </w:r>
    </w:p>
    <w:p w14:paraId="2B030E12" w14:textId="2F3F8695" w:rsidR="00C25083" w:rsidRDefault="00C25083" w:rsidP="00AF3A95">
      <w:pPr>
        <w:spacing w:after="0" w:line="240" w:lineRule="auto"/>
        <w:rPr>
          <w:rFonts w:ascii="Arial" w:hAnsi="Arial" w:cs="Arial"/>
          <w:bCs/>
        </w:rPr>
      </w:pPr>
    </w:p>
    <w:p w14:paraId="331AC4E4" w14:textId="1B451822" w:rsidR="00C25083" w:rsidRDefault="00C25083" w:rsidP="00AF3A95">
      <w:pPr>
        <w:spacing w:after="0" w:line="240" w:lineRule="auto"/>
        <w:jc w:val="center"/>
        <w:rPr>
          <w:rFonts w:ascii="Arial" w:hAnsi="Arial" w:cs="Arial"/>
          <w:bCs/>
        </w:rPr>
      </w:pPr>
      <w:r>
        <w:rPr>
          <w:noProof/>
        </w:rPr>
        <w:drawing>
          <wp:inline distT="0" distB="0" distL="0" distR="0" wp14:anchorId="3A29B46F" wp14:editId="6CFBE1A9">
            <wp:extent cx="1330011" cy="1737360"/>
            <wp:effectExtent l="0" t="0" r="3810" b="0"/>
            <wp:docPr id="51" name="Picture 51" descr="Pictogram indicating food or drink not allowed in the room," title="No food or drink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0011" cy="1737360"/>
                    </a:xfrm>
                    <a:prstGeom prst="rect">
                      <a:avLst/>
                    </a:prstGeom>
                    <a:noFill/>
                    <a:ln>
                      <a:noFill/>
                    </a:ln>
                  </pic:spPr>
                </pic:pic>
              </a:graphicData>
            </a:graphic>
          </wp:inline>
        </w:drawing>
      </w:r>
      <w:r>
        <w:rPr>
          <w:noProof/>
        </w:rPr>
        <w:drawing>
          <wp:inline distT="0" distB="0" distL="0" distR="0" wp14:anchorId="51DC8126" wp14:editId="135369EC">
            <wp:extent cx="1332895" cy="1737360"/>
            <wp:effectExtent l="0" t="0" r="635" b="0"/>
            <wp:docPr id="59" name="Picture 59" descr="Pictogram indicating that haards exist requiring eye protection in the room." title="Eye protection require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gif"/>
                    <pic:cNvPicPr/>
                  </pic:nvPicPr>
                  <pic:blipFill>
                    <a:blip r:embed="rId62">
                      <a:extLst>
                        <a:ext uri="{28A0092B-C50C-407E-A947-70E740481C1C}">
                          <a14:useLocalDpi xmlns:a14="http://schemas.microsoft.com/office/drawing/2010/main" val="0"/>
                        </a:ext>
                      </a:extLst>
                    </a:blip>
                    <a:stretch>
                      <a:fillRect/>
                    </a:stretch>
                  </pic:blipFill>
                  <pic:spPr>
                    <a:xfrm>
                      <a:off x="0" y="0"/>
                      <a:ext cx="1332895" cy="1737360"/>
                    </a:xfrm>
                    <a:prstGeom prst="rect">
                      <a:avLst/>
                    </a:prstGeom>
                  </pic:spPr>
                </pic:pic>
              </a:graphicData>
            </a:graphic>
          </wp:inline>
        </w:drawing>
      </w:r>
      <w:r w:rsidRPr="00C45B12">
        <w:rPr>
          <w:rFonts w:ascii="Arial" w:hAnsi="Arial" w:cs="Arial"/>
          <w:noProof/>
          <w:sz w:val="24"/>
          <w:szCs w:val="24"/>
        </w:rPr>
        <w:drawing>
          <wp:inline distT="0" distB="0" distL="0" distR="0" wp14:anchorId="29E30A4C" wp14:editId="0310EC3B">
            <wp:extent cx="1330744" cy="1737360"/>
            <wp:effectExtent l="0" t="0" r="3175" b="0"/>
            <wp:docPr id="20" name="Picture 20" descr="Pictogram indicating additional protective clothing is required beyond a standard lab coat." title="Protective clothing require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clothing.gif"/>
                    <pic:cNvPicPr/>
                  </pic:nvPicPr>
                  <pic:blipFill>
                    <a:blip r:embed="rId63">
                      <a:extLst>
                        <a:ext uri="{28A0092B-C50C-407E-A947-70E740481C1C}">
                          <a14:useLocalDpi xmlns:a14="http://schemas.microsoft.com/office/drawing/2010/main" val="0"/>
                        </a:ext>
                      </a:extLst>
                    </a:blip>
                    <a:stretch>
                      <a:fillRect/>
                    </a:stretch>
                  </pic:blipFill>
                  <pic:spPr>
                    <a:xfrm>
                      <a:off x="0" y="0"/>
                      <a:ext cx="1330744" cy="1737360"/>
                    </a:xfrm>
                    <a:prstGeom prst="rect">
                      <a:avLst/>
                    </a:prstGeom>
                  </pic:spPr>
                </pic:pic>
              </a:graphicData>
            </a:graphic>
          </wp:inline>
        </w:drawing>
      </w:r>
      <w:r w:rsidRPr="00C45B12">
        <w:rPr>
          <w:rFonts w:ascii="Arial" w:hAnsi="Arial" w:cs="Arial"/>
          <w:noProof/>
          <w:sz w:val="24"/>
          <w:szCs w:val="24"/>
        </w:rPr>
        <w:drawing>
          <wp:inline distT="0" distB="0" distL="0" distR="0" wp14:anchorId="3FDCDB51" wp14:editId="4C40CDF1">
            <wp:extent cx="1277741" cy="1737360"/>
            <wp:effectExtent l="0" t="0" r="0" b="0"/>
            <wp:docPr id="8" name="Picture 8" descr="Pictogram indicating that noise levels are at or above exposure levels requiring hearing protection in the room." title="Hearing protec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ring.gif"/>
                    <pic:cNvPicPr/>
                  </pic:nvPicPr>
                  <pic:blipFill>
                    <a:blip r:embed="rId64">
                      <a:extLst>
                        <a:ext uri="{28A0092B-C50C-407E-A947-70E740481C1C}">
                          <a14:useLocalDpi xmlns:a14="http://schemas.microsoft.com/office/drawing/2010/main" val="0"/>
                        </a:ext>
                      </a:extLst>
                    </a:blip>
                    <a:stretch>
                      <a:fillRect/>
                    </a:stretch>
                  </pic:blipFill>
                  <pic:spPr>
                    <a:xfrm>
                      <a:off x="0" y="0"/>
                      <a:ext cx="1277741" cy="1737360"/>
                    </a:xfrm>
                    <a:prstGeom prst="rect">
                      <a:avLst/>
                    </a:prstGeom>
                  </pic:spPr>
                </pic:pic>
              </a:graphicData>
            </a:graphic>
          </wp:inline>
        </w:drawing>
      </w:r>
    </w:p>
    <w:p w14:paraId="2F37AB3C" w14:textId="579A49D7" w:rsidR="00C25083" w:rsidRDefault="00C25083" w:rsidP="00AF3A95">
      <w:pPr>
        <w:spacing w:after="0" w:line="240" w:lineRule="auto"/>
        <w:jc w:val="center"/>
        <w:rPr>
          <w:rFonts w:ascii="Arial" w:hAnsi="Arial" w:cs="Arial"/>
          <w:bCs/>
        </w:rPr>
      </w:pPr>
    </w:p>
    <w:p w14:paraId="2924BFB4" w14:textId="6D29BABB" w:rsidR="00C25083" w:rsidRDefault="00C25083" w:rsidP="00AF3A95">
      <w:pPr>
        <w:spacing w:after="0" w:line="240" w:lineRule="auto"/>
        <w:jc w:val="center"/>
        <w:rPr>
          <w:rFonts w:ascii="Arial" w:hAnsi="Arial" w:cs="Arial"/>
          <w:bCs/>
        </w:rPr>
      </w:pPr>
      <w:r w:rsidRPr="00C45B12">
        <w:rPr>
          <w:rFonts w:ascii="Arial" w:hAnsi="Arial" w:cs="Arial"/>
          <w:noProof/>
          <w:sz w:val="24"/>
          <w:szCs w:val="24"/>
        </w:rPr>
        <w:drawing>
          <wp:inline distT="0" distB="0" distL="0" distR="0" wp14:anchorId="7C6E95CA" wp14:editId="3BAC75FD">
            <wp:extent cx="1342088" cy="1737360"/>
            <wp:effectExtent l="0" t="0" r="0" b="0"/>
            <wp:docPr id="24" name="Picture 24" descr="Pictogram indicating radioactive materials are used or stored, or radioactive wastes are accumulated in the room." title="Radioactive materi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dmat.gif"/>
                    <pic:cNvPicPr/>
                  </pic:nvPicPr>
                  <pic:blipFill>
                    <a:blip r:embed="rId65">
                      <a:extLst>
                        <a:ext uri="{28A0092B-C50C-407E-A947-70E740481C1C}">
                          <a14:useLocalDpi xmlns:a14="http://schemas.microsoft.com/office/drawing/2010/main" val="0"/>
                        </a:ext>
                      </a:extLst>
                    </a:blip>
                    <a:stretch>
                      <a:fillRect/>
                    </a:stretch>
                  </pic:blipFill>
                  <pic:spPr>
                    <a:xfrm>
                      <a:off x="0" y="0"/>
                      <a:ext cx="1342088" cy="1737360"/>
                    </a:xfrm>
                    <a:prstGeom prst="rect">
                      <a:avLst/>
                    </a:prstGeom>
                  </pic:spPr>
                </pic:pic>
              </a:graphicData>
            </a:graphic>
          </wp:inline>
        </w:drawing>
      </w:r>
      <w:r w:rsidRPr="00C45B12">
        <w:rPr>
          <w:rFonts w:ascii="Arial" w:hAnsi="Arial" w:cs="Arial"/>
          <w:noProof/>
          <w:sz w:val="24"/>
          <w:szCs w:val="24"/>
        </w:rPr>
        <w:drawing>
          <wp:inline distT="0" distB="0" distL="0" distR="0" wp14:anchorId="7B41C574" wp14:editId="3785B9D0">
            <wp:extent cx="1356441" cy="1737360"/>
            <wp:effectExtent l="0" t="0" r="0" b="0"/>
            <wp:docPr id="22" name="Picture 22" descr="Pictogram indicating radiation levels in the room could result in an individual receiving a dose-equivalent in excess of 0.05 millisievert (5 millirem) in one hour at 30 centimeters from the source of radiation or from any surface that the radiation penetrates." title="Radiation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d.gif"/>
                    <pic:cNvPicPr/>
                  </pic:nvPicPr>
                  <pic:blipFill>
                    <a:blip r:embed="rId66">
                      <a:extLst>
                        <a:ext uri="{28A0092B-C50C-407E-A947-70E740481C1C}">
                          <a14:useLocalDpi xmlns:a14="http://schemas.microsoft.com/office/drawing/2010/main" val="0"/>
                        </a:ext>
                      </a:extLst>
                    </a:blip>
                    <a:stretch>
                      <a:fillRect/>
                    </a:stretch>
                  </pic:blipFill>
                  <pic:spPr>
                    <a:xfrm>
                      <a:off x="0" y="0"/>
                      <a:ext cx="1356441" cy="1737360"/>
                    </a:xfrm>
                    <a:prstGeom prst="rect">
                      <a:avLst/>
                    </a:prstGeom>
                  </pic:spPr>
                </pic:pic>
              </a:graphicData>
            </a:graphic>
          </wp:inline>
        </w:drawing>
      </w:r>
      <w:r w:rsidRPr="00C45B12">
        <w:rPr>
          <w:rFonts w:ascii="Arial" w:hAnsi="Arial" w:cs="Arial"/>
          <w:noProof/>
          <w:sz w:val="24"/>
          <w:szCs w:val="24"/>
        </w:rPr>
        <w:drawing>
          <wp:inline distT="0" distB="0" distL="0" distR="0" wp14:anchorId="3973036D" wp14:editId="7662C528">
            <wp:extent cx="1325880" cy="1737360"/>
            <wp:effectExtent l="0" t="0" r="7620" b="0"/>
            <wp:docPr id="23" name="Picture 23" descr="Pictogram indicating radiation levels in the room could result in an individual receiving a dose-equivalent in excess of 1 millisievert (100 millirem) in one hour at 30 centimeters from any source of radiation or from any surface that the radiation penetrates." title="High radiation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ghrad.gif"/>
                    <pic:cNvPicPr/>
                  </pic:nvPicPr>
                  <pic:blipFill>
                    <a:blip r:embed="rId67">
                      <a:extLst>
                        <a:ext uri="{28A0092B-C50C-407E-A947-70E740481C1C}">
                          <a14:useLocalDpi xmlns:a14="http://schemas.microsoft.com/office/drawing/2010/main" val="0"/>
                        </a:ext>
                      </a:extLst>
                    </a:blip>
                    <a:stretch>
                      <a:fillRect/>
                    </a:stretch>
                  </pic:blipFill>
                  <pic:spPr>
                    <a:xfrm>
                      <a:off x="0" y="0"/>
                      <a:ext cx="1325880" cy="1737360"/>
                    </a:xfrm>
                    <a:prstGeom prst="rect">
                      <a:avLst/>
                    </a:prstGeom>
                  </pic:spPr>
                </pic:pic>
              </a:graphicData>
            </a:graphic>
          </wp:inline>
        </w:drawing>
      </w:r>
    </w:p>
    <w:p w14:paraId="0EA646E8" w14:textId="0A7833A2" w:rsidR="00AF3A95" w:rsidRDefault="00C25083" w:rsidP="00AF3A95">
      <w:pPr>
        <w:spacing w:after="0" w:line="240" w:lineRule="auto"/>
        <w:jc w:val="center"/>
        <w:rPr>
          <w:rFonts w:ascii="Arial" w:hAnsi="Arial" w:cs="Arial"/>
          <w:bCs/>
        </w:rPr>
      </w:pPr>
      <w:r w:rsidRPr="00C45B12">
        <w:rPr>
          <w:rFonts w:ascii="Arial" w:hAnsi="Arial" w:cs="Arial"/>
          <w:noProof/>
          <w:sz w:val="24"/>
          <w:szCs w:val="24"/>
        </w:rPr>
        <w:drawing>
          <wp:inline distT="0" distB="0" distL="0" distR="0" wp14:anchorId="3169895A" wp14:editId="69F53650">
            <wp:extent cx="1349226" cy="1737360"/>
            <wp:effectExtent l="0" t="0" r="3810" b="0"/>
            <wp:docPr id="25" name="Picture 25" descr="Pictogram indicating the presence of risk group 1 or higher agents, human blood, or other potentially infectious agents." title="Bio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ohazard.gif"/>
                    <pic:cNvPicPr/>
                  </pic:nvPicPr>
                  <pic:blipFill>
                    <a:blip r:embed="rId68">
                      <a:extLst>
                        <a:ext uri="{28A0092B-C50C-407E-A947-70E740481C1C}">
                          <a14:useLocalDpi xmlns:a14="http://schemas.microsoft.com/office/drawing/2010/main" val="0"/>
                        </a:ext>
                      </a:extLst>
                    </a:blip>
                    <a:stretch>
                      <a:fillRect/>
                    </a:stretch>
                  </pic:blipFill>
                  <pic:spPr>
                    <a:xfrm>
                      <a:off x="0" y="0"/>
                      <a:ext cx="1349226" cy="1737360"/>
                    </a:xfrm>
                    <a:prstGeom prst="rect">
                      <a:avLst/>
                    </a:prstGeom>
                  </pic:spPr>
                </pic:pic>
              </a:graphicData>
            </a:graphic>
          </wp:inline>
        </w:drawing>
      </w:r>
      <w:r>
        <w:rPr>
          <w:rFonts w:ascii="Arial" w:hAnsi="Arial" w:cs="Arial"/>
          <w:noProof/>
          <w:sz w:val="24"/>
          <w:szCs w:val="24"/>
        </w:rPr>
        <w:drawing>
          <wp:inline distT="0" distB="0" distL="0" distR="0" wp14:anchorId="742DE4C1" wp14:editId="2ECDEB64">
            <wp:extent cx="1300746" cy="1737360"/>
            <wp:effectExtent l="0" t="0" r="0" b="0"/>
            <wp:docPr id="32" name="Picture 32" descr="Pictogram indicating the room is a storage area for chemicals which may be hazardous." title="Chemical storage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emstor.gif"/>
                    <pic:cNvPicPr/>
                  </pic:nvPicPr>
                  <pic:blipFill>
                    <a:blip r:embed="rId69">
                      <a:extLst>
                        <a:ext uri="{28A0092B-C50C-407E-A947-70E740481C1C}">
                          <a14:useLocalDpi xmlns:a14="http://schemas.microsoft.com/office/drawing/2010/main" val="0"/>
                        </a:ext>
                      </a:extLst>
                    </a:blip>
                    <a:stretch>
                      <a:fillRect/>
                    </a:stretch>
                  </pic:blipFill>
                  <pic:spPr>
                    <a:xfrm>
                      <a:off x="0" y="0"/>
                      <a:ext cx="1300746" cy="1737360"/>
                    </a:xfrm>
                    <a:prstGeom prst="rect">
                      <a:avLst/>
                    </a:prstGeom>
                  </pic:spPr>
                </pic:pic>
              </a:graphicData>
            </a:graphic>
          </wp:inline>
        </w:drawing>
      </w:r>
    </w:p>
    <w:p w14:paraId="550F9FEF" w14:textId="7D88F32A" w:rsidR="00C25083" w:rsidRDefault="00C25083" w:rsidP="00AF3A95">
      <w:pPr>
        <w:spacing w:after="0" w:line="240" w:lineRule="auto"/>
        <w:jc w:val="center"/>
        <w:rPr>
          <w:rFonts w:ascii="Arial" w:hAnsi="Arial" w:cs="Arial"/>
          <w:bCs/>
        </w:rPr>
      </w:pPr>
      <w:r w:rsidRPr="00C45B12">
        <w:rPr>
          <w:rFonts w:ascii="Arial" w:hAnsi="Arial" w:cs="Arial"/>
          <w:noProof/>
          <w:sz w:val="24"/>
          <w:szCs w:val="24"/>
        </w:rPr>
        <w:drawing>
          <wp:inline distT="0" distB="0" distL="0" distR="0" wp14:anchorId="4EFBA3B7" wp14:editId="567A9628">
            <wp:extent cx="1309988" cy="1737360"/>
            <wp:effectExtent l="0" t="0" r="5080" b="0"/>
            <wp:docPr id="27" name="Picture 27" descr="Pictogram indicating the room contains accessible electrical equipment or cables operating at 600 volts or greater." title="High voltag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ighvolt.gif"/>
                    <pic:cNvPicPr/>
                  </pic:nvPicPr>
                  <pic:blipFill>
                    <a:blip r:embed="rId70">
                      <a:extLst>
                        <a:ext uri="{28A0092B-C50C-407E-A947-70E740481C1C}">
                          <a14:useLocalDpi xmlns:a14="http://schemas.microsoft.com/office/drawing/2010/main" val="0"/>
                        </a:ext>
                      </a:extLst>
                    </a:blip>
                    <a:stretch>
                      <a:fillRect/>
                    </a:stretch>
                  </pic:blipFill>
                  <pic:spPr>
                    <a:xfrm>
                      <a:off x="0" y="0"/>
                      <a:ext cx="1309988" cy="1737360"/>
                    </a:xfrm>
                    <a:prstGeom prst="rect">
                      <a:avLst/>
                    </a:prstGeom>
                  </pic:spPr>
                </pic:pic>
              </a:graphicData>
            </a:graphic>
          </wp:inline>
        </w:drawing>
      </w:r>
      <w:r w:rsidR="00AF3A95" w:rsidRPr="00C45B12">
        <w:rPr>
          <w:rFonts w:ascii="Arial" w:hAnsi="Arial" w:cs="Arial"/>
          <w:noProof/>
          <w:sz w:val="24"/>
          <w:szCs w:val="24"/>
        </w:rPr>
        <w:drawing>
          <wp:inline distT="0" distB="0" distL="0" distR="0" wp14:anchorId="1B08353B" wp14:editId="0192FCCA">
            <wp:extent cx="1356441" cy="1737360"/>
            <wp:effectExtent l="0" t="0" r="0" b="0"/>
            <wp:docPr id="28" name="Picture 28" descr="Pictogram indicating the room contains accessible equipment with exposed and unguarded electrical components operating at less than 600 volts." title="Electrical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ctric.gif"/>
                    <pic:cNvPicPr/>
                  </pic:nvPicPr>
                  <pic:blipFill>
                    <a:blip r:embed="rId71">
                      <a:extLst>
                        <a:ext uri="{28A0092B-C50C-407E-A947-70E740481C1C}">
                          <a14:useLocalDpi xmlns:a14="http://schemas.microsoft.com/office/drawing/2010/main" val="0"/>
                        </a:ext>
                      </a:extLst>
                    </a:blip>
                    <a:stretch>
                      <a:fillRect/>
                    </a:stretch>
                  </pic:blipFill>
                  <pic:spPr>
                    <a:xfrm>
                      <a:off x="0" y="0"/>
                      <a:ext cx="1356441" cy="1737360"/>
                    </a:xfrm>
                    <a:prstGeom prst="rect">
                      <a:avLst/>
                    </a:prstGeom>
                  </pic:spPr>
                </pic:pic>
              </a:graphicData>
            </a:graphic>
          </wp:inline>
        </w:drawing>
      </w:r>
      <w:r w:rsidR="00AF3A95" w:rsidRPr="00C45B12">
        <w:rPr>
          <w:rFonts w:ascii="Arial" w:hAnsi="Arial" w:cs="Arial"/>
          <w:noProof/>
          <w:sz w:val="24"/>
          <w:szCs w:val="24"/>
        </w:rPr>
        <w:drawing>
          <wp:inline distT="0" distB="0" distL="0" distR="0" wp14:anchorId="6170C6E0" wp14:editId="71F3A08E">
            <wp:extent cx="1349226" cy="1737360"/>
            <wp:effectExtent l="0" t="0" r="3810" b="0"/>
            <wp:docPr id="16" name="Picture 16" descr="Pictogram indicating an area where Class 2, 3 or 4 lasers are used or stored." title="Laser radia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ser.gif"/>
                    <pic:cNvPicPr/>
                  </pic:nvPicPr>
                  <pic:blipFill>
                    <a:blip r:embed="rId72">
                      <a:extLst>
                        <a:ext uri="{28A0092B-C50C-407E-A947-70E740481C1C}">
                          <a14:useLocalDpi xmlns:a14="http://schemas.microsoft.com/office/drawing/2010/main" val="0"/>
                        </a:ext>
                      </a:extLst>
                    </a:blip>
                    <a:stretch>
                      <a:fillRect/>
                    </a:stretch>
                  </pic:blipFill>
                  <pic:spPr>
                    <a:xfrm>
                      <a:off x="0" y="0"/>
                      <a:ext cx="1349226" cy="1737360"/>
                    </a:xfrm>
                    <a:prstGeom prst="rect">
                      <a:avLst/>
                    </a:prstGeom>
                  </pic:spPr>
                </pic:pic>
              </a:graphicData>
            </a:graphic>
          </wp:inline>
        </w:drawing>
      </w:r>
    </w:p>
    <w:p w14:paraId="5F68EC97" w14:textId="77777777" w:rsidR="00E16D0C" w:rsidRDefault="00AF3A95" w:rsidP="00AF3A95">
      <w:pPr>
        <w:spacing w:after="0" w:line="240" w:lineRule="auto"/>
        <w:jc w:val="center"/>
        <w:rPr>
          <w:rFonts w:ascii="Arial" w:hAnsi="Arial" w:cs="Arial"/>
          <w:bCs/>
        </w:rPr>
      </w:pPr>
      <w:r w:rsidRPr="00C45B12">
        <w:rPr>
          <w:rFonts w:ascii="Arial" w:hAnsi="Arial" w:cs="Arial"/>
          <w:bCs/>
          <w:noProof/>
          <w:color w:val="000000"/>
          <w:sz w:val="24"/>
          <w:szCs w:val="24"/>
        </w:rPr>
        <w:lastRenderedPageBreak/>
        <w:drawing>
          <wp:inline distT="0" distB="0" distL="0" distR="0" wp14:anchorId="79A14DF9" wp14:editId="62BA6BA1">
            <wp:extent cx="1309988" cy="1737360"/>
            <wp:effectExtent l="0" t="0" r="5080" b="0"/>
            <wp:docPr id="13" name="Picture 13" descr="Pictogram indicating there is potential for personal exposure to microwave radiation (frequency 300 MHZ to 30 GHz) in excess of 10 mW/cm2." title="Microwave radia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rad.gif"/>
                    <pic:cNvPicPr/>
                  </pic:nvPicPr>
                  <pic:blipFill>
                    <a:blip r:embed="rId73">
                      <a:extLst>
                        <a:ext uri="{28A0092B-C50C-407E-A947-70E740481C1C}">
                          <a14:useLocalDpi xmlns:a14="http://schemas.microsoft.com/office/drawing/2010/main" val="0"/>
                        </a:ext>
                      </a:extLst>
                    </a:blip>
                    <a:stretch>
                      <a:fillRect/>
                    </a:stretch>
                  </pic:blipFill>
                  <pic:spPr>
                    <a:xfrm>
                      <a:off x="0" y="0"/>
                      <a:ext cx="1309988" cy="1737360"/>
                    </a:xfrm>
                    <a:prstGeom prst="rect">
                      <a:avLst/>
                    </a:prstGeom>
                  </pic:spPr>
                </pic:pic>
              </a:graphicData>
            </a:graphic>
          </wp:inline>
        </w:drawing>
      </w:r>
      <w:r w:rsidRPr="00C45B12">
        <w:rPr>
          <w:rFonts w:ascii="Arial" w:hAnsi="Arial" w:cs="Arial"/>
          <w:noProof/>
          <w:sz w:val="24"/>
          <w:szCs w:val="24"/>
        </w:rPr>
        <w:drawing>
          <wp:inline distT="0" distB="0" distL="0" distR="0" wp14:anchorId="575409BA" wp14:editId="794C6631">
            <wp:extent cx="1332896" cy="1737360"/>
            <wp:effectExtent l="0" t="0" r="635" b="0"/>
            <wp:docPr id="12" name="Picture 12" descr="Pictogram indicating the room contains equipment capable of generating an electrical field of 10 kV/m or more or a magnetic field of 0.5 mT or more." title="ELF/EMF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f.gif"/>
                    <pic:cNvPicPr/>
                  </pic:nvPicPr>
                  <pic:blipFill>
                    <a:blip r:embed="rId74">
                      <a:extLst>
                        <a:ext uri="{28A0092B-C50C-407E-A947-70E740481C1C}">
                          <a14:useLocalDpi xmlns:a14="http://schemas.microsoft.com/office/drawing/2010/main" val="0"/>
                        </a:ext>
                      </a:extLst>
                    </a:blip>
                    <a:stretch>
                      <a:fillRect/>
                    </a:stretch>
                  </pic:blipFill>
                  <pic:spPr>
                    <a:xfrm>
                      <a:off x="0" y="0"/>
                      <a:ext cx="1332896" cy="1737360"/>
                    </a:xfrm>
                    <a:prstGeom prst="rect">
                      <a:avLst/>
                    </a:prstGeom>
                  </pic:spPr>
                </pic:pic>
              </a:graphicData>
            </a:graphic>
          </wp:inline>
        </w:drawing>
      </w:r>
      <w:r w:rsidRPr="00C45B12">
        <w:rPr>
          <w:rFonts w:ascii="Arial" w:hAnsi="Arial" w:cs="Arial"/>
          <w:noProof/>
          <w:sz w:val="24"/>
          <w:szCs w:val="24"/>
        </w:rPr>
        <w:drawing>
          <wp:inline distT="0" distB="0" distL="0" distR="0" wp14:anchorId="11B1100A" wp14:editId="11B2EB04">
            <wp:extent cx="1307592" cy="1737360"/>
            <wp:effectExtent l="0" t="0" r="6985" b="0"/>
            <wp:docPr id="11" name="Picture 11" descr="Pictogram indicating the presence of non-laser equipment capable of producing UV wavelengths between 180 and 400 nm at or above intensities outlined by the American Conference of Governmental Industrial Hygienists as safe for exposure." title="Ultraviolet ligh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ltraviolet.gif"/>
                    <pic:cNvPicPr/>
                  </pic:nvPicPr>
                  <pic:blipFill>
                    <a:blip r:embed="rId75">
                      <a:extLst>
                        <a:ext uri="{28A0092B-C50C-407E-A947-70E740481C1C}">
                          <a14:useLocalDpi xmlns:a14="http://schemas.microsoft.com/office/drawing/2010/main" val="0"/>
                        </a:ext>
                      </a:extLst>
                    </a:blip>
                    <a:stretch>
                      <a:fillRect/>
                    </a:stretch>
                  </pic:blipFill>
                  <pic:spPr>
                    <a:xfrm>
                      <a:off x="0" y="0"/>
                      <a:ext cx="1307592" cy="1737360"/>
                    </a:xfrm>
                    <a:prstGeom prst="rect">
                      <a:avLst/>
                    </a:prstGeom>
                  </pic:spPr>
                </pic:pic>
              </a:graphicData>
            </a:graphic>
          </wp:inline>
        </w:drawing>
      </w:r>
      <w:r w:rsidRPr="00C45B12">
        <w:rPr>
          <w:rFonts w:ascii="Arial" w:hAnsi="Arial" w:cs="Arial"/>
          <w:noProof/>
          <w:sz w:val="24"/>
          <w:szCs w:val="24"/>
        </w:rPr>
        <w:drawing>
          <wp:inline distT="0" distB="0" distL="0" distR="0" wp14:anchorId="101C4806" wp14:editId="3E16C4DF">
            <wp:extent cx="1349226" cy="1737360"/>
            <wp:effectExtent l="0" t="0" r="3810" b="0"/>
            <wp:docPr id="7" name="Picture 7" descr="Pictogram indicating a room is designated as restricted access due to the presence of (1) ionizing radiation is generated; (2) radioactive materials are used or present; or (3) proprietary or confidential materials are used or stored.&#10;" title="Restricted area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tr-access.gif"/>
                    <pic:cNvPicPr/>
                  </pic:nvPicPr>
                  <pic:blipFill>
                    <a:blip r:embed="rId76">
                      <a:extLst>
                        <a:ext uri="{28A0092B-C50C-407E-A947-70E740481C1C}">
                          <a14:useLocalDpi xmlns:a14="http://schemas.microsoft.com/office/drawing/2010/main" val="0"/>
                        </a:ext>
                      </a:extLst>
                    </a:blip>
                    <a:stretch>
                      <a:fillRect/>
                    </a:stretch>
                  </pic:blipFill>
                  <pic:spPr>
                    <a:xfrm>
                      <a:off x="0" y="0"/>
                      <a:ext cx="1349226" cy="1737360"/>
                    </a:xfrm>
                    <a:prstGeom prst="rect">
                      <a:avLst/>
                    </a:prstGeom>
                  </pic:spPr>
                </pic:pic>
              </a:graphicData>
            </a:graphic>
          </wp:inline>
        </w:drawing>
      </w:r>
      <w:r>
        <w:rPr>
          <w:rFonts w:ascii="Arial" w:hAnsi="Arial" w:cs="Arial"/>
          <w:noProof/>
          <w:sz w:val="24"/>
          <w:szCs w:val="24"/>
        </w:rPr>
        <w:drawing>
          <wp:inline distT="0" distB="0" distL="0" distR="0" wp14:anchorId="6A08176E" wp14:editId="5377C9FA">
            <wp:extent cx="1576840" cy="1737360"/>
            <wp:effectExtent l="0" t="0" r="4445" b="0"/>
            <wp:docPr id="19" name="Picture 19" descr="Globally Harmonized System pictogram Indicating a chemical is classified as an explosive." title="Expl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losive w Text.png"/>
                    <pic:cNvPicPr/>
                  </pic:nvPicPr>
                  <pic:blipFill>
                    <a:blip r:embed="rId77">
                      <a:extLst>
                        <a:ext uri="{28A0092B-C50C-407E-A947-70E740481C1C}">
                          <a14:useLocalDpi xmlns:a14="http://schemas.microsoft.com/office/drawing/2010/main" val="0"/>
                        </a:ext>
                      </a:extLst>
                    </a:blip>
                    <a:stretch>
                      <a:fillRect/>
                    </a:stretch>
                  </pic:blipFill>
                  <pic:spPr>
                    <a:xfrm>
                      <a:off x="0" y="0"/>
                      <a:ext cx="1576840" cy="1737360"/>
                    </a:xfrm>
                    <a:prstGeom prst="rect">
                      <a:avLst/>
                    </a:prstGeom>
                  </pic:spPr>
                </pic:pic>
              </a:graphicData>
            </a:graphic>
          </wp:inline>
        </w:drawing>
      </w:r>
      <w:r w:rsidRPr="00C45B12">
        <w:rPr>
          <w:rFonts w:ascii="Arial" w:hAnsi="Arial" w:cs="Arial"/>
          <w:noProof/>
          <w:sz w:val="24"/>
          <w:szCs w:val="24"/>
        </w:rPr>
        <w:drawing>
          <wp:inline distT="0" distB="0" distL="0" distR="0" wp14:anchorId="26EDE4BB" wp14:editId="34942BCE">
            <wp:extent cx="1332896" cy="1737360"/>
            <wp:effectExtent l="0" t="0" r="635" b="0"/>
            <wp:docPr id="9" name="Picture 9" descr="Pictogram indicating flammable materials are present in the room." title="Flammable materi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m.gif"/>
                    <pic:cNvPicPr/>
                  </pic:nvPicPr>
                  <pic:blipFill>
                    <a:blip r:embed="rId78">
                      <a:extLst>
                        <a:ext uri="{28A0092B-C50C-407E-A947-70E740481C1C}">
                          <a14:useLocalDpi xmlns:a14="http://schemas.microsoft.com/office/drawing/2010/main" val="0"/>
                        </a:ext>
                      </a:extLst>
                    </a:blip>
                    <a:stretch>
                      <a:fillRect/>
                    </a:stretch>
                  </pic:blipFill>
                  <pic:spPr>
                    <a:xfrm>
                      <a:off x="0" y="0"/>
                      <a:ext cx="1332896" cy="1737360"/>
                    </a:xfrm>
                    <a:prstGeom prst="rect">
                      <a:avLst/>
                    </a:prstGeom>
                  </pic:spPr>
                </pic:pic>
              </a:graphicData>
            </a:graphic>
          </wp:inline>
        </w:drawing>
      </w:r>
      <w:r>
        <w:rPr>
          <w:rFonts w:ascii="Arial" w:hAnsi="Arial" w:cs="Arial"/>
          <w:noProof/>
          <w:sz w:val="24"/>
          <w:szCs w:val="24"/>
        </w:rPr>
        <w:drawing>
          <wp:inline distT="0" distB="0" distL="0" distR="0" wp14:anchorId="0F95B64E" wp14:editId="79943616">
            <wp:extent cx="1781344" cy="1737360"/>
            <wp:effectExtent l="0" t="0" r="9525" b="0"/>
            <wp:docPr id="30" name="Picture 30" descr="Combustible metal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bustible metals symbol"/>
                    <pic:cNvPicPr/>
                  </pic:nvPicPr>
                  <pic:blipFill>
                    <a:blip r:embed="rId79">
                      <a:extLst>
                        <a:ext uri="{28A0092B-C50C-407E-A947-70E740481C1C}">
                          <a14:useLocalDpi xmlns:a14="http://schemas.microsoft.com/office/drawing/2010/main" val="0"/>
                        </a:ext>
                      </a:extLst>
                    </a:blip>
                    <a:stretch>
                      <a:fillRect/>
                    </a:stretch>
                  </pic:blipFill>
                  <pic:spPr>
                    <a:xfrm>
                      <a:off x="0" y="0"/>
                      <a:ext cx="1781344" cy="1737360"/>
                    </a:xfrm>
                    <a:prstGeom prst="rect">
                      <a:avLst/>
                    </a:prstGeom>
                  </pic:spPr>
                </pic:pic>
              </a:graphicData>
            </a:graphic>
          </wp:inline>
        </w:drawing>
      </w:r>
    </w:p>
    <w:p w14:paraId="30A146DE" w14:textId="77777777" w:rsidR="00E16D0C" w:rsidRDefault="00AF3A95" w:rsidP="00AF3A95">
      <w:pPr>
        <w:spacing w:after="0" w:line="240" w:lineRule="auto"/>
        <w:jc w:val="center"/>
        <w:rPr>
          <w:rFonts w:ascii="Arial" w:hAnsi="Arial" w:cs="Arial"/>
          <w:bCs/>
        </w:rPr>
      </w:pPr>
      <w:r>
        <w:rPr>
          <w:rFonts w:ascii="Arial" w:hAnsi="Arial" w:cs="Arial"/>
          <w:noProof/>
          <w:sz w:val="24"/>
          <w:szCs w:val="24"/>
        </w:rPr>
        <w:drawing>
          <wp:inline distT="0" distB="0" distL="0" distR="0" wp14:anchorId="25AE32C5" wp14:editId="26DE6418">
            <wp:extent cx="1589803" cy="1737360"/>
            <wp:effectExtent l="0" t="0" r="0" b="0"/>
            <wp:docPr id="37" name="Picture 37" descr="Globally Harmonized System pictogram Indicating a chemical is classified as an oxidizer." title="Oxidizer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xidizer w Text.png"/>
                    <pic:cNvPicPr/>
                  </pic:nvPicPr>
                  <pic:blipFill>
                    <a:blip r:embed="rId80">
                      <a:extLst>
                        <a:ext uri="{28A0092B-C50C-407E-A947-70E740481C1C}">
                          <a14:useLocalDpi xmlns:a14="http://schemas.microsoft.com/office/drawing/2010/main" val="0"/>
                        </a:ext>
                      </a:extLst>
                    </a:blip>
                    <a:stretch>
                      <a:fillRect/>
                    </a:stretch>
                  </pic:blipFill>
                  <pic:spPr>
                    <a:xfrm>
                      <a:off x="0" y="0"/>
                      <a:ext cx="1589803" cy="1737360"/>
                    </a:xfrm>
                    <a:prstGeom prst="rect">
                      <a:avLst/>
                    </a:prstGeom>
                  </pic:spPr>
                </pic:pic>
              </a:graphicData>
            </a:graphic>
          </wp:inline>
        </w:drawing>
      </w:r>
      <w:r w:rsidR="00E16D0C">
        <w:rPr>
          <w:rFonts w:ascii="Arial" w:hAnsi="Arial" w:cs="Arial"/>
          <w:noProof/>
          <w:sz w:val="24"/>
          <w:szCs w:val="24"/>
        </w:rPr>
        <w:drawing>
          <wp:inline distT="0" distB="0" distL="0" distR="0" wp14:anchorId="7649B517" wp14:editId="04B53B48">
            <wp:extent cx="1572570" cy="1737360"/>
            <wp:effectExtent l="0" t="0" r="8890" b="0"/>
            <wp:docPr id="29" name="Picture 29" descr="Compressed ga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mpressed gas pictogram"/>
                    <pic:cNvPicPr/>
                  </pic:nvPicPr>
                  <pic:blipFill>
                    <a:blip r:embed="rId81">
                      <a:extLst>
                        <a:ext uri="{28A0092B-C50C-407E-A947-70E740481C1C}">
                          <a14:useLocalDpi xmlns:a14="http://schemas.microsoft.com/office/drawing/2010/main" val="0"/>
                        </a:ext>
                      </a:extLst>
                    </a:blip>
                    <a:stretch>
                      <a:fillRect/>
                    </a:stretch>
                  </pic:blipFill>
                  <pic:spPr>
                    <a:xfrm>
                      <a:off x="0" y="0"/>
                      <a:ext cx="1572570" cy="1737360"/>
                    </a:xfrm>
                    <a:prstGeom prst="rect">
                      <a:avLst/>
                    </a:prstGeom>
                  </pic:spPr>
                </pic:pic>
              </a:graphicData>
            </a:graphic>
          </wp:inline>
        </w:drawing>
      </w:r>
      <w:r w:rsidR="00E16D0C" w:rsidRPr="00C45B12">
        <w:rPr>
          <w:rFonts w:ascii="Arial" w:hAnsi="Arial" w:cs="Arial"/>
          <w:noProof/>
          <w:sz w:val="24"/>
          <w:szCs w:val="24"/>
        </w:rPr>
        <w:drawing>
          <wp:inline distT="0" distB="0" distL="0" distR="0" wp14:anchorId="6F587FBF" wp14:editId="3129BCF9">
            <wp:extent cx="1339985" cy="1737360"/>
            <wp:effectExtent l="0" t="0" r="0" b="0"/>
            <wp:docPr id="10" name="Picture 10" descr="Pictogram indicating materials which are skin corrosives are present in the room." title="Corrosive materi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r.gif"/>
                    <pic:cNvPicPr/>
                  </pic:nvPicPr>
                  <pic:blipFill>
                    <a:blip r:embed="rId82">
                      <a:extLst>
                        <a:ext uri="{28A0092B-C50C-407E-A947-70E740481C1C}">
                          <a14:useLocalDpi xmlns:a14="http://schemas.microsoft.com/office/drawing/2010/main" val="0"/>
                        </a:ext>
                      </a:extLst>
                    </a:blip>
                    <a:stretch>
                      <a:fillRect/>
                    </a:stretch>
                  </pic:blipFill>
                  <pic:spPr>
                    <a:xfrm>
                      <a:off x="0" y="0"/>
                      <a:ext cx="1339985" cy="1737360"/>
                    </a:xfrm>
                    <a:prstGeom prst="rect">
                      <a:avLst/>
                    </a:prstGeom>
                  </pic:spPr>
                </pic:pic>
              </a:graphicData>
            </a:graphic>
          </wp:inline>
        </w:drawing>
      </w:r>
    </w:p>
    <w:p w14:paraId="52300D83" w14:textId="57494322" w:rsidR="00AF3A95" w:rsidRPr="00C25083" w:rsidRDefault="00AF3A95" w:rsidP="00AF3A95">
      <w:pPr>
        <w:spacing w:after="0" w:line="240" w:lineRule="auto"/>
        <w:jc w:val="center"/>
        <w:rPr>
          <w:rFonts w:ascii="Arial" w:hAnsi="Arial" w:cs="Arial"/>
          <w:bCs/>
        </w:rPr>
      </w:pPr>
      <w:r w:rsidRPr="00C45B12">
        <w:rPr>
          <w:rFonts w:ascii="Arial" w:hAnsi="Arial" w:cs="Arial"/>
          <w:noProof/>
          <w:sz w:val="24"/>
          <w:szCs w:val="24"/>
        </w:rPr>
        <w:drawing>
          <wp:inline distT="0" distB="0" distL="0" distR="0" wp14:anchorId="64252B99" wp14:editId="4E85B75D">
            <wp:extent cx="1307592" cy="1737360"/>
            <wp:effectExtent l="0" t="0" r="6985" b="0"/>
            <wp:docPr id="15" name="Picture 15" descr="Pictogram indicating toxic chemicals are present in the room." title="Toxic chemical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xchem.gif"/>
                    <pic:cNvPicPr/>
                  </pic:nvPicPr>
                  <pic:blipFill>
                    <a:blip r:embed="rId83">
                      <a:extLst>
                        <a:ext uri="{28A0092B-C50C-407E-A947-70E740481C1C}">
                          <a14:useLocalDpi xmlns:a14="http://schemas.microsoft.com/office/drawing/2010/main" val="0"/>
                        </a:ext>
                      </a:extLst>
                    </a:blip>
                    <a:stretch>
                      <a:fillRect/>
                    </a:stretch>
                  </pic:blipFill>
                  <pic:spPr>
                    <a:xfrm>
                      <a:off x="0" y="0"/>
                      <a:ext cx="1307592" cy="1737360"/>
                    </a:xfrm>
                    <a:prstGeom prst="rect">
                      <a:avLst/>
                    </a:prstGeom>
                  </pic:spPr>
                </pic:pic>
              </a:graphicData>
            </a:graphic>
          </wp:inline>
        </w:drawing>
      </w:r>
      <w:r w:rsidRPr="00C45B12">
        <w:rPr>
          <w:rFonts w:ascii="Arial" w:hAnsi="Arial" w:cs="Arial"/>
          <w:noProof/>
          <w:sz w:val="24"/>
          <w:szCs w:val="24"/>
        </w:rPr>
        <w:drawing>
          <wp:inline distT="0" distB="0" distL="0" distR="0" wp14:anchorId="5A9659C7" wp14:editId="17183289">
            <wp:extent cx="1328569" cy="1737360"/>
            <wp:effectExtent l="0" t="0" r="5080" b="0"/>
            <wp:docPr id="14" name="Picture 14" descr="Pictogram indicating a toxic gas is present in the room." title="Toxic ga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xgas.gif"/>
                    <pic:cNvPicPr/>
                  </pic:nvPicPr>
                  <pic:blipFill>
                    <a:blip r:embed="rId84">
                      <a:extLst>
                        <a:ext uri="{28A0092B-C50C-407E-A947-70E740481C1C}">
                          <a14:useLocalDpi xmlns:a14="http://schemas.microsoft.com/office/drawing/2010/main" val="0"/>
                        </a:ext>
                      </a:extLst>
                    </a:blip>
                    <a:stretch>
                      <a:fillRect/>
                    </a:stretch>
                  </pic:blipFill>
                  <pic:spPr>
                    <a:xfrm>
                      <a:off x="0" y="0"/>
                      <a:ext cx="1328569" cy="1737360"/>
                    </a:xfrm>
                    <a:prstGeom prst="rect">
                      <a:avLst/>
                    </a:prstGeom>
                  </pic:spPr>
                </pic:pic>
              </a:graphicData>
            </a:graphic>
          </wp:inline>
        </w:drawing>
      </w:r>
      <w:r w:rsidRPr="00C45B12">
        <w:rPr>
          <w:rFonts w:ascii="Arial" w:hAnsi="Arial" w:cs="Arial"/>
          <w:noProof/>
          <w:sz w:val="24"/>
          <w:szCs w:val="24"/>
        </w:rPr>
        <w:drawing>
          <wp:inline distT="0" distB="0" distL="0" distR="0" wp14:anchorId="6EB5EEFE" wp14:editId="1D2080D3">
            <wp:extent cx="1342932" cy="1737360"/>
            <wp:effectExtent l="0" t="0" r="0" b="0"/>
            <wp:docPr id="18" name="Picture 18" descr="Pictogram indicating substances known to be carcinogens are present in the room." title="Canc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ncerhaz.gif"/>
                    <pic:cNvPicPr/>
                  </pic:nvPicPr>
                  <pic:blipFill>
                    <a:blip r:embed="rId85">
                      <a:extLst>
                        <a:ext uri="{28A0092B-C50C-407E-A947-70E740481C1C}">
                          <a14:useLocalDpi xmlns:a14="http://schemas.microsoft.com/office/drawing/2010/main" val="0"/>
                        </a:ext>
                      </a:extLst>
                    </a:blip>
                    <a:stretch>
                      <a:fillRect/>
                    </a:stretch>
                  </pic:blipFill>
                  <pic:spPr>
                    <a:xfrm>
                      <a:off x="0" y="0"/>
                      <a:ext cx="1342932" cy="1737360"/>
                    </a:xfrm>
                    <a:prstGeom prst="rect">
                      <a:avLst/>
                    </a:prstGeom>
                  </pic:spPr>
                </pic:pic>
              </a:graphicData>
            </a:graphic>
          </wp:inline>
        </w:drawing>
      </w:r>
      <w:r w:rsidRPr="00C45B12">
        <w:rPr>
          <w:rFonts w:ascii="Arial" w:hAnsi="Arial" w:cs="Arial"/>
          <w:noProof/>
          <w:sz w:val="24"/>
          <w:szCs w:val="24"/>
        </w:rPr>
        <w:drawing>
          <wp:inline distT="0" distB="0" distL="0" distR="0" wp14:anchorId="3CC68B20" wp14:editId="6698B6CF">
            <wp:extent cx="1321502" cy="1737360"/>
            <wp:effectExtent l="0" t="0" r="0" b="0"/>
            <wp:docPr id="17" name="Picture 17" descr="Pictogram indicating substances which are suspected of being carcingenic are present in the room." title="Cancer suspect agent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cer.gif"/>
                    <pic:cNvPicPr/>
                  </pic:nvPicPr>
                  <pic:blipFill>
                    <a:blip r:embed="rId86">
                      <a:extLst>
                        <a:ext uri="{28A0092B-C50C-407E-A947-70E740481C1C}">
                          <a14:useLocalDpi xmlns:a14="http://schemas.microsoft.com/office/drawing/2010/main" val="0"/>
                        </a:ext>
                      </a:extLst>
                    </a:blip>
                    <a:stretch>
                      <a:fillRect/>
                    </a:stretch>
                  </pic:blipFill>
                  <pic:spPr>
                    <a:xfrm>
                      <a:off x="0" y="0"/>
                      <a:ext cx="1321502" cy="1737360"/>
                    </a:xfrm>
                    <a:prstGeom prst="rect">
                      <a:avLst/>
                    </a:prstGeom>
                  </pic:spPr>
                </pic:pic>
              </a:graphicData>
            </a:graphic>
          </wp:inline>
        </w:drawing>
      </w:r>
    </w:p>
    <w:p w14:paraId="65DD6A8A" w14:textId="7A4D2F6F" w:rsidR="00C25083" w:rsidRDefault="00C25083">
      <w:pPr>
        <w:spacing w:after="0" w:line="240" w:lineRule="auto"/>
        <w:rPr>
          <w:rFonts w:ascii="Arial" w:eastAsiaTheme="majorEastAsia" w:hAnsi="Arial" w:cs="Arial"/>
          <w:b/>
          <w:sz w:val="32"/>
          <w:szCs w:val="32"/>
        </w:rPr>
      </w:pPr>
      <w:r>
        <w:rPr>
          <w:rFonts w:ascii="Arial" w:hAnsi="Arial" w:cs="Arial"/>
          <w:b/>
        </w:rPr>
        <w:br w:type="page"/>
      </w:r>
    </w:p>
    <w:p w14:paraId="6E6DE913" w14:textId="039E2AD2" w:rsidR="00830A5F" w:rsidRPr="00BA5DA4" w:rsidRDefault="00CC6156" w:rsidP="00BA5DA4">
      <w:pPr>
        <w:pStyle w:val="Heading1"/>
        <w:jc w:val="center"/>
        <w:rPr>
          <w:rFonts w:ascii="Arial" w:hAnsi="Arial" w:cs="Arial"/>
          <w:b/>
          <w:color w:val="auto"/>
        </w:rPr>
      </w:pPr>
      <w:bookmarkStart w:id="8" w:name="_Toc131757818"/>
      <w:r w:rsidRPr="00BA5DA4">
        <w:rPr>
          <w:rFonts w:ascii="Arial" w:hAnsi="Arial" w:cs="Arial"/>
          <w:b/>
          <w:color w:val="auto"/>
        </w:rPr>
        <w:lastRenderedPageBreak/>
        <w:t>References</w:t>
      </w:r>
      <w:bookmarkEnd w:id="8"/>
    </w:p>
    <w:p w14:paraId="79885852" w14:textId="77777777" w:rsidR="00CC6156" w:rsidRDefault="00CC6156" w:rsidP="00CC6156">
      <w:pPr>
        <w:spacing w:after="0" w:line="240" w:lineRule="auto"/>
        <w:rPr>
          <w:rFonts w:ascii="Arial" w:hAnsi="Arial" w:cs="Arial"/>
          <w:sz w:val="24"/>
          <w:szCs w:val="24"/>
        </w:rPr>
      </w:pPr>
    </w:p>
    <w:p w14:paraId="413299EF" w14:textId="00DBDF06" w:rsidR="00CC6156" w:rsidRPr="00BA5DA4" w:rsidRDefault="003D580B" w:rsidP="00BA5DA4">
      <w:pPr>
        <w:pStyle w:val="ListParagraph"/>
        <w:numPr>
          <w:ilvl w:val="0"/>
          <w:numId w:val="9"/>
        </w:numPr>
        <w:spacing w:after="0" w:line="360" w:lineRule="auto"/>
        <w:rPr>
          <w:rFonts w:ascii="Arial" w:hAnsi="Arial" w:cs="Arial"/>
          <w:sz w:val="24"/>
          <w:szCs w:val="24"/>
        </w:rPr>
      </w:pPr>
      <w:hyperlink r:id="rId87" w:history="1">
        <w:r w:rsidR="00CC6156" w:rsidRPr="00BA5DA4">
          <w:rPr>
            <w:rStyle w:val="Hyperlink"/>
            <w:rFonts w:ascii="Arial" w:hAnsi="Arial" w:cs="Arial"/>
            <w:sz w:val="24"/>
            <w:szCs w:val="24"/>
          </w:rPr>
          <w:t>OSHA 29 CFR 1910.145 - Specifications for accident prevention signs and tags</w:t>
        </w:r>
      </w:hyperlink>
    </w:p>
    <w:p w14:paraId="523667D6" w14:textId="35B82F29" w:rsidR="00CC6156" w:rsidRPr="00BA5DA4" w:rsidRDefault="003D580B" w:rsidP="00BA5DA4">
      <w:pPr>
        <w:pStyle w:val="ListParagraph"/>
        <w:numPr>
          <w:ilvl w:val="0"/>
          <w:numId w:val="9"/>
        </w:numPr>
        <w:spacing w:after="0" w:line="360" w:lineRule="auto"/>
        <w:rPr>
          <w:rFonts w:ascii="Arial" w:hAnsi="Arial" w:cs="Arial"/>
          <w:sz w:val="24"/>
          <w:szCs w:val="24"/>
        </w:rPr>
      </w:pPr>
      <w:hyperlink r:id="rId88" w:history="1">
        <w:r w:rsidR="00CC6156" w:rsidRPr="00BA5DA4">
          <w:rPr>
            <w:rStyle w:val="Hyperlink"/>
            <w:rFonts w:ascii="Arial" w:hAnsi="Arial" w:cs="Arial"/>
            <w:sz w:val="24"/>
            <w:szCs w:val="24"/>
          </w:rPr>
          <w:t>MIOSHA Part 37 - Accident Prevention Signs and Tags</w:t>
        </w:r>
      </w:hyperlink>
    </w:p>
    <w:p w14:paraId="69585067" w14:textId="612D7768" w:rsidR="00CC6156" w:rsidRPr="00BA5DA4" w:rsidRDefault="003D580B" w:rsidP="00BA5DA4">
      <w:pPr>
        <w:pStyle w:val="ListParagraph"/>
        <w:numPr>
          <w:ilvl w:val="0"/>
          <w:numId w:val="9"/>
        </w:numPr>
        <w:spacing w:after="0" w:line="360" w:lineRule="auto"/>
        <w:rPr>
          <w:rFonts w:ascii="Arial" w:hAnsi="Arial" w:cs="Arial"/>
          <w:sz w:val="24"/>
          <w:szCs w:val="24"/>
        </w:rPr>
      </w:pPr>
      <w:hyperlink r:id="rId89" w:history="1">
        <w:r w:rsidR="00CC6156" w:rsidRPr="00BA5DA4">
          <w:rPr>
            <w:rStyle w:val="Hyperlink"/>
            <w:rFonts w:ascii="Arial" w:hAnsi="Arial" w:cs="Arial"/>
            <w:sz w:val="24"/>
            <w:szCs w:val="24"/>
          </w:rPr>
          <w:t>OSHA 29 CFR 1910.1030(g)(1) Bloodborne pathogens – Labels and signs</w:t>
        </w:r>
      </w:hyperlink>
    </w:p>
    <w:p w14:paraId="6E6CBE4B" w14:textId="2BD61D78" w:rsidR="00BA5DA4" w:rsidRPr="00BA5DA4" w:rsidRDefault="003D580B" w:rsidP="00BA5DA4">
      <w:pPr>
        <w:pStyle w:val="ListParagraph"/>
        <w:numPr>
          <w:ilvl w:val="0"/>
          <w:numId w:val="9"/>
        </w:numPr>
        <w:spacing w:after="0" w:line="360" w:lineRule="auto"/>
        <w:rPr>
          <w:rFonts w:ascii="Arial" w:hAnsi="Arial" w:cs="Arial"/>
          <w:sz w:val="24"/>
          <w:szCs w:val="24"/>
        </w:rPr>
      </w:pPr>
      <w:hyperlink r:id="rId90" w:history="1">
        <w:r w:rsidR="00BA5DA4" w:rsidRPr="00BA5DA4">
          <w:rPr>
            <w:rStyle w:val="Hyperlink"/>
            <w:rFonts w:ascii="Arial" w:hAnsi="Arial" w:cs="Arial"/>
            <w:sz w:val="24"/>
            <w:szCs w:val="24"/>
          </w:rPr>
          <w:t>1910 Subpart Z - Toxic and Hazardous Substances</w:t>
        </w:r>
      </w:hyperlink>
    </w:p>
    <w:p w14:paraId="548B297E" w14:textId="77777777" w:rsidR="0070195E" w:rsidRPr="0070195E" w:rsidRDefault="003D580B" w:rsidP="00CB021C">
      <w:pPr>
        <w:pStyle w:val="ListParagraph"/>
        <w:numPr>
          <w:ilvl w:val="0"/>
          <w:numId w:val="9"/>
        </w:numPr>
        <w:spacing w:after="0" w:line="360" w:lineRule="auto"/>
        <w:rPr>
          <w:rStyle w:val="Hyperlink"/>
          <w:rFonts w:ascii="Arial" w:hAnsi="Arial" w:cs="Arial"/>
          <w:color w:val="auto"/>
          <w:sz w:val="24"/>
          <w:szCs w:val="24"/>
          <w:u w:val="none"/>
        </w:rPr>
      </w:pPr>
      <w:hyperlink r:id="rId91" w:history="1">
        <w:r w:rsidR="00DF78F8" w:rsidRPr="0070195E">
          <w:rPr>
            <w:rStyle w:val="Hyperlink"/>
            <w:rFonts w:ascii="Arial" w:hAnsi="Arial" w:cs="Arial"/>
            <w:sz w:val="24"/>
            <w:szCs w:val="24"/>
          </w:rPr>
          <w:t>OSHA 29 CFR 1910.1003</w:t>
        </w:r>
        <w:r w:rsidR="00BA5DA4" w:rsidRPr="0070195E">
          <w:rPr>
            <w:rStyle w:val="Hyperlink"/>
            <w:rFonts w:ascii="Arial" w:hAnsi="Arial" w:cs="Arial"/>
            <w:sz w:val="24"/>
            <w:szCs w:val="24"/>
          </w:rPr>
          <w:t xml:space="preserve"> – 13 Carcinogens</w:t>
        </w:r>
      </w:hyperlink>
    </w:p>
    <w:p w14:paraId="6EA4B163" w14:textId="003B1E24" w:rsidR="0070195E" w:rsidRDefault="003D580B" w:rsidP="00CB021C">
      <w:pPr>
        <w:pStyle w:val="ListParagraph"/>
        <w:numPr>
          <w:ilvl w:val="0"/>
          <w:numId w:val="9"/>
        </w:numPr>
        <w:spacing w:after="0" w:line="360" w:lineRule="auto"/>
        <w:rPr>
          <w:rFonts w:ascii="Arial" w:hAnsi="Arial" w:cs="Arial"/>
          <w:sz w:val="24"/>
          <w:szCs w:val="24"/>
        </w:rPr>
      </w:pPr>
      <w:hyperlink r:id="rId92" w:history="1">
        <w:r w:rsidR="0070195E" w:rsidRPr="0070195E">
          <w:rPr>
            <w:rStyle w:val="Hyperlink"/>
            <w:rFonts w:ascii="Arial" w:hAnsi="Arial" w:cs="Arial"/>
            <w:sz w:val="24"/>
            <w:szCs w:val="24"/>
          </w:rPr>
          <w:t>OSHA 29 CFR 1910.1200 App A - Health Hazard Criteria</w:t>
        </w:r>
      </w:hyperlink>
    </w:p>
    <w:p w14:paraId="0E2E657B" w14:textId="62F343BF" w:rsidR="0070195E" w:rsidRPr="0070195E" w:rsidRDefault="003D580B" w:rsidP="00CB021C">
      <w:pPr>
        <w:pStyle w:val="ListParagraph"/>
        <w:numPr>
          <w:ilvl w:val="0"/>
          <w:numId w:val="9"/>
        </w:numPr>
        <w:spacing w:after="0" w:line="360" w:lineRule="auto"/>
        <w:rPr>
          <w:rFonts w:ascii="Arial" w:hAnsi="Arial" w:cs="Arial"/>
          <w:sz w:val="24"/>
          <w:szCs w:val="24"/>
        </w:rPr>
      </w:pPr>
      <w:hyperlink r:id="rId93" w:history="1">
        <w:r w:rsidR="0070195E" w:rsidRPr="0070195E">
          <w:rPr>
            <w:rStyle w:val="Hyperlink"/>
            <w:rFonts w:ascii="Arial" w:hAnsi="Arial" w:cs="Arial"/>
            <w:sz w:val="24"/>
            <w:szCs w:val="24"/>
          </w:rPr>
          <w:t>OSHA 29 CFR 1910.1200 App B - Physical Criteria</w:t>
        </w:r>
      </w:hyperlink>
    </w:p>
    <w:sectPr w:rsidR="0070195E" w:rsidRPr="0070195E" w:rsidSect="0092086F">
      <w:pgSz w:w="12240" w:h="15840"/>
      <w:pgMar w:top="1296" w:right="1008" w:bottom="129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F2B45" w14:textId="77777777" w:rsidR="005C3B70" w:rsidRDefault="005C3B70" w:rsidP="002179B8">
      <w:pPr>
        <w:spacing w:after="0" w:line="240" w:lineRule="auto"/>
      </w:pPr>
      <w:r>
        <w:separator/>
      </w:r>
    </w:p>
  </w:endnote>
  <w:endnote w:type="continuationSeparator" w:id="0">
    <w:p w14:paraId="4FC00657" w14:textId="77777777" w:rsidR="005C3B70" w:rsidRDefault="005C3B70" w:rsidP="0021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FHKH+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446987"/>
      <w:docPartObj>
        <w:docPartGallery w:val="Page Numbers (Bottom of Page)"/>
        <w:docPartUnique/>
      </w:docPartObj>
    </w:sdtPr>
    <w:sdtEndPr>
      <w:rPr>
        <w:noProof/>
      </w:rPr>
    </w:sdtEndPr>
    <w:sdtContent>
      <w:p w14:paraId="0C3EBF74" w14:textId="7A3B843E" w:rsidR="00CB021C" w:rsidRDefault="00CB021C">
        <w:pPr>
          <w:pStyle w:val="Footer"/>
        </w:pPr>
        <w:r>
          <w:t xml:space="preserve">Page | </w:t>
        </w:r>
        <w:r>
          <w:fldChar w:fldCharType="begin"/>
        </w:r>
        <w:r>
          <w:instrText xml:space="preserve"> PAGE   \* MERGEFORMAT </w:instrText>
        </w:r>
        <w:r>
          <w:fldChar w:fldCharType="separate"/>
        </w:r>
        <w:r w:rsidR="00673F9F">
          <w:rPr>
            <w:noProof/>
          </w:rPr>
          <w:t>2</w:t>
        </w:r>
        <w:r>
          <w:rPr>
            <w:noProof/>
          </w:rPr>
          <w:fldChar w:fldCharType="end"/>
        </w:r>
        <w:r>
          <w:rPr>
            <w:noProof/>
          </w:rPr>
          <w:tab/>
        </w:r>
        <w:r w:rsidRPr="002179B8">
          <w:t xml:space="preserve">WSU </w:t>
        </w:r>
        <w:r>
          <w:t xml:space="preserve">Research and Teaching </w:t>
        </w:r>
        <w:r w:rsidRPr="002179B8">
          <w:t>Laboratories Safety Sign System Manual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63E5" w14:textId="77777777" w:rsidR="005C3B70" w:rsidRDefault="005C3B70" w:rsidP="002179B8">
      <w:pPr>
        <w:spacing w:after="0" w:line="240" w:lineRule="auto"/>
      </w:pPr>
      <w:r>
        <w:separator/>
      </w:r>
    </w:p>
  </w:footnote>
  <w:footnote w:type="continuationSeparator" w:id="0">
    <w:p w14:paraId="65296921" w14:textId="77777777" w:rsidR="005C3B70" w:rsidRDefault="005C3B70" w:rsidP="00217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4165"/>
    <w:multiLevelType w:val="hybridMultilevel"/>
    <w:tmpl w:val="B988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542BF"/>
    <w:multiLevelType w:val="hybridMultilevel"/>
    <w:tmpl w:val="9F480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C0574"/>
    <w:multiLevelType w:val="hybridMultilevel"/>
    <w:tmpl w:val="E2D45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12458"/>
    <w:multiLevelType w:val="hybridMultilevel"/>
    <w:tmpl w:val="AC40AB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A43735"/>
    <w:multiLevelType w:val="hybridMultilevel"/>
    <w:tmpl w:val="F746C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D376F"/>
    <w:multiLevelType w:val="hybridMultilevel"/>
    <w:tmpl w:val="D89EDA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23A13"/>
    <w:multiLevelType w:val="hybridMultilevel"/>
    <w:tmpl w:val="455A05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24D58"/>
    <w:multiLevelType w:val="hybridMultilevel"/>
    <w:tmpl w:val="D646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B2D4B"/>
    <w:multiLevelType w:val="hybridMultilevel"/>
    <w:tmpl w:val="97169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24251"/>
    <w:multiLevelType w:val="hybridMultilevel"/>
    <w:tmpl w:val="C6C85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B44B5"/>
    <w:multiLevelType w:val="hybridMultilevel"/>
    <w:tmpl w:val="296C8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C445BC"/>
    <w:multiLevelType w:val="hybridMultilevel"/>
    <w:tmpl w:val="EB1E9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56E22"/>
    <w:multiLevelType w:val="hybridMultilevel"/>
    <w:tmpl w:val="9934FA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1202D"/>
    <w:multiLevelType w:val="hybridMultilevel"/>
    <w:tmpl w:val="D736EA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6AB2947"/>
    <w:multiLevelType w:val="hybridMultilevel"/>
    <w:tmpl w:val="6BBC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806D5"/>
    <w:multiLevelType w:val="hybridMultilevel"/>
    <w:tmpl w:val="B880A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382857"/>
    <w:multiLevelType w:val="hybridMultilevel"/>
    <w:tmpl w:val="AC5008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E04EF8"/>
    <w:multiLevelType w:val="hybridMultilevel"/>
    <w:tmpl w:val="A1FCB3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0B20C2"/>
    <w:multiLevelType w:val="hybridMultilevel"/>
    <w:tmpl w:val="D47C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358469">
    <w:abstractNumId w:val="9"/>
  </w:num>
  <w:num w:numId="2" w16cid:durableId="1806508642">
    <w:abstractNumId w:val="16"/>
  </w:num>
  <w:num w:numId="3" w16cid:durableId="1239287788">
    <w:abstractNumId w:val="5"/>
  </w:num>
  <w:num w:numId="4" w16cid:durableId="1738284286">
    <w:abstractNumId w:val="6"/>
  </w:num>
  <w:num w:numId="5" w16cid:durableId="1269121291">
    <w:abstractNumId w:val="8"/>
  </w:num>
  <w:num w:numId="6" w16cid:durableId="2049449912">
    <w:abstractNumId w:val="7"/>
  </w:num>
  <w:num w:numId="7" w16cid:durableId="781072022">
    <w:abstractNumId w:val="4"/>
  </w:num>
  <w:num w:numId="8" w16cid:durableId="1139151780">
    <w:abstractNumId w:val="1"/>
  </w:num>
  <w:num w:numId="9" w16cid:durableId="512768461">
    <w:abstractNumId w:val="17"/>
  </w:num>
  <w:num w:numId="10" w16cid:durableId="914123726">
    <w:abstractNumId w:val="10"/>
  </w:num>
  <w:num w:numId="11" w16cid:durableId="1351027347">
    <w:abstractNumId w:val="15"/>
  </w:num>
  <w:num w:numId="12" w16cid:durableId="1188256717">
    <w:abstractNumId w:val="14"/>
  </w:num>
  <w:num w:numId="13" w16cid:durableId="451746293">
    <w:abstractNumId w:val="18"/>
  </w:num>
  <w:num w:numId="14" w16cid:durableId="24915095">
    <w:abstractNumId w:val="13"/>
  </w:num>
  <w:num w:numId="15" w16cid:durableId="4483042">
    <w:abstractNumId w:val="3"/>
  </w:num>
  <w:num w:numId="16" w16cid:durableId="1850364270">
    <w:abstractNumId w:val="11"/>
  </w:num>
  <w:num w:numId="17" w16cid:durableId="107555765">
    <w:abstractNumId w:val="0"/>
  </w:num>
  <w:num w:numId="18" w16cid:durableId="1255482045">
    <w:abstractNumId w:val="2"/>
  </w:num>
  <w:num w:numId="19" w16cid:durableId="90516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96"/>
    <w:rsid w:val="000018E7"/>
    <w:rsid w:val="00006499"/>
    <w:rsid w:val="000122A1"/>
    <w:rsid w:val="00032E32"/>
    <w:rsid w:val="000418F8"/>
    <w:rsid w:val="00047B79"/>
    <w:rsid w:val="000541C1"/>
    <w:rsid w:val="00060236"/>
    <w:rsid w:val="00075FB7"/>
    <w:rsid w:val="00090BE0"/>
    <w:rsid w:val="000A1F39"/>
    <w:rsid w:val="000C02E4"/>
    <w:rsid w:val="000D096E"/>
    <w:rsid w:val="000D22F2"/>
    <w:rsid w:val="000D2CD1"/>
    <w:rsid w:val="000F4ACC"/>
    <w:rsid w:val="00113CBF"/>
    <w:rsid w:val="00116933"/>
    <w:rsid w:val="00125D38"/>
    <w:rsid w:val="00131137"/>
    <w:rsid w:val="001576BA"/>
    <w:rsid w:val="0016097E"/>
    <w:rsid w:val="001655D2"/>
    <w:rsid w:val="00166AFE"/>
    <w:rsid w:val="001719F2"/>
    <w:rsid w:val="00173B02"/>
    <w:rsid w:val="00174AC2"/>
    <w:rsid w:val="00177807"/>
    <w:rsid w:val="00194E6B"/>
    <w:rsid w:val="001C3A07"/>
    <w:rsid w:val="001C7538"/>
    <w:rsid w:val="001D43DB"/>
    <w:rsid w:val="001E772D"/>
    <w:rsid w:val="001F0382"/>
    <w:rsid w:val="001F3E98"/>
    <w:rsid w:val="00204D3F"/>
    <w:rsid w:val="00215A6C"/>
    <w:rsid w:val="002179B8"/>
    <w:rsid w:val="00232086"/>
    <w:rsid w:val="00260954"/>
    <w:rsid w:val="00276DD5"/>
    <w:rsid w:val="002772B9"/>
    <w:rsid w:val="002915FC"/>
    <w:rsid w:val="0029224D"/>
    <w:rsid w:val="002A084B"/>
    <w:rsid w:val="002A2B9A"/>
    <w:rsid w:val="002A67E4"/>
    <w:rsid w:val="002D6382"/>
    <w:rsid w:val="002E2C92"/>
    <w:rsid w:val="002F35C3"/>
    <w:rsid w:val="00305F91"/>
    <w:rsid w:val="003151F3"/>
    <w:rsid w:val="00315CB0"/>
    <w:rsid w:val="00316819"/>
    <w:rsid w:val="00320CBC"/>
    <w:rsid w:val="00322408"/>
    <w:rsid w:val="003230D4"/>
    <w:rsid w:val="003354CE"/>
    <w:rsid w:val="003439E4"/>
    <w:rsid w:val="00355392"/>
    <w:rsid w:val="0037442A"/>
    <w:rsid w:val="0038552D"/>
    <w:rsid w:val="00387826"/>
    <w:rsid w:val="00391C6D"/>
    <w:rsid w:val="003A76FD"/>
    <w:rsid w:val="003B04A1"/>
    <w:rsid w:val="003B2321"/>
    <w:rsid w:val="003B2EB4"/>
    <w:rsid w:val="003C0657"/>
    <w:rsid w:val="003C3F0B"/>
    <w:rsid w:val="003D0B99"/>
    <w:rsid w:val="003D3A98"/>
    <w:rsid w:val="003D6060"/>
    <w:rsid w:val="003D6DBB"/>
    <w:rsid w:val="003E16EA"/>
    <w:rsid w:val="003E3AC8"/>
    <w:rsid w:val="0040648D"/>
    <w:rsid w:val="00425E1B"/>
    <w:rsid w:val="0042717D"/>
    <w:rsid w:val="004312DC"/>
    <w:rsid w:val="0043147F"/>
    <w:rsid w:val="004342BF"/>
    <w:rsid w:val="0044268E"/>
    <w:rsid w:val="00446117"/>
    <w:rsid w:val="004463DF"/>
    <w:rsid w:val="00457EC2"/>
    <w:rsid w:val="00473541"/>
    <w:rsid w:val="00473FCF"/>
    <w:rsid w:val="0047502F"/>
    <w:rsid w:val="00485188"/>
    <w:rsid w:val="00486CC5"/>
    <w:rsid w:val="0049229B"/>
    <w:rsid w:val="004A09F2"/>
    <w:rsid w:val="004C35A0"/>
    <w:rsid w:val="004C7CB0"/>
    <w:rsid w:val="004D41C7"/>
    <w:rsid w:val="004D5AA0"/>
    <w:rsid w:val="004E3764"/>
    <w:rsid w:val="004F3062"/>
    <w:rsid w:val="00502116"/>
    <w:rsid w:val="00523DA3"/>
    <w:rsid w:val="00525796"/>
    <w:rsid w:val="00525AE0"/>
    <w:rsid w:val="00541FC3"/>
    <w:rsid w:val="005425F3"/>
    <w:rsid w:val="00542DD9"/>
    <w:rsid w:val="005434DB"/>
    <w:rsid w:val="00555241"/>
    <w:rsid w:val="00570910"/>
    <w:rsid w:val="00577A21"/>
    <w:rsid w:val="005A2C3E"/>
    <w:rsid w:val="005A455C"/>
    <w:rsid w:val="005C0DD9"/>
    <w:rsid w:val="005C3B70"/>
    <w:rsid w:val="005D3324"/>
    <w:rsid w:val="005F3EC9"/>
    <w:rsid w:val="00611D96"/>
    <w:rsid w:val="00614BB7"/>
    <w:rsid w:val="006221F1"/>
    <w:rsid w:val="00635A98"/>
    <w:rsid w:val="00636017"/>
    <w:rsid w:val="00642778"/>
    <w:rsid w:val="006544D2"/>
    <w:rsid w:val="0066123B"/>
    <w:rsid w:val="00673F9F"/>
    <w:rsid w:val="006760F7"/>
    <w:rsid w:val="0068703C"/>
    <w:rsid w:val="00695A76"/>
    <w:rsid w:val="00695E8B"/>
    <w:rsid w:val="006B1884"/>
    <w:rsid w:val="006B429A"/>
    <w:rsid w:val="006C3FBA"/>
    <w:rsid w:val="006C4C83"/>
    <w:rsid w:val="006C735D"/>
    <w:rsid w:val="006D6940"/>
    <w:rsid w:val="006D6DCB"/>
    <w:rsid w:val="006E0050"/>
    <w:rsid w:val="006F3D99"/>
    <w:rsid w:val="0070195E"/>
    <w:rsid w:val="00707EFB"/>
    <w:rsid w:val="00712E0D"/>
    <w:rsid w:val="00720143"/>
    <w:rsid w:val="00736D51"/>
    <w:rsid w:val="00737DF4"/>
    <w:rsid w:val="0076430B"/>
    <w:rsid w:val="00771895"/>
    <w:rsid w:val="0078563C"/>
    <w:rsid w:val="00796B8F"/>
    <w:rsid w:val="007C47AB"/>
    <w:rsid w:val="007E3531"/>
    <w:rsid w:val="007E614D"/>
    <w:rsid w:val="007F4F82"/>
    <w:rsid w:val="0082777B"/>
    <w:rsid w:val="00830A5F"/>
    <w:rsid w:val="00836EF8"/>
    <w:rsid w:val="00837A68"/>
    <w:rsid w:val="00857C08"/>
    <w:rsid w:val="0086063F"/>
    <w:rsid w:val="00862B9A"/>
    <w:rsid w:val="00863381"/>
    <w:rsid w:val="00872665"/>
    <w:rsid w:val="00887186"/>
    <w:rsid w:val="008873D1"/>
    <w:rsid w:val="00897277"/>
    <w:rsid w:val="00897A4E"/>
    <w:rsid w:val="008A1341"/>
    <w:rsid w:val="008D51CF"/>
    <w:rsid w:val="008E0902"/>
    <w:rsid w:val="008E0C6F"/>
    <w:rsid w:val="008E6E3F"/>
    <w:rsid w:val="00915F0E"/>
    <w:rsid w:val="00917139"/>
    <w:rsid w:val="0092086F"/>
    <w:rsid w:val="00967808"/>
    <w:rsid w:val="009752CD"/>
    <w:rsid w:val="00975BF0"/>
    <w:rsid w:val="0098080C"/>
    <w:rsid w:val="00982E63"/>
    <w:rsid w:val="009A07DC"/>
    <w:rsid w:val="009B6FE1"/>
    <w:rsid w:val="009C0F97"/>
    <w:rsid w:val="009E1570"/>
    <w:rsid w:val="009F0A09"/>
    <w:rsid w:val="009F2C06"/>
    <w:rsid w:val="00A03A09"/>
    <w:rsid w:val="00A11196"/>
    <w:rsid w:val="00A11DF2"/>
    <w:rsid w:val="00A13D0D"/>
    <w:rsid w:val="00A34E2F"/>
    <w:rsid w:val="00A4193B"/>
    <w:rsid w:val="00A444C3"/>
    <w:rsid w:val="00A66E4E"/>
    <w:rsid w:val="00A77DEA"/>
    <w:rsid w:val="00A917C5"/>
    <w:rsid w:val="00AA3495"/>
    <w:rsid w:val="00AB007E"/>
    <w:rsid w:val="00AB4449"/>
    <w:rsid w:val="00AC0681"/>
    <w:rsid w:val="00AF3A95"/>
    <w:rsid w:val="00B04E41"/>
    <w:rsid w:val="00B06147"/>
    <w:rsid w:val="00B100A0"/>
    <w:rsid w:val="00B10161"/>
    <w:rsid w:val="00B25F30"/>
    <w:rsid w:val="00B30823"/>
    <w:rsid w:val="00B416B1"/>
    <w:rsid w:val="00B4272B"/>
    <w:rsid w:val="00B45588"/>
    <w:rsid w:val="00B53410"/>
    <w:rsid w:val="00B601B3"/>
    <w:rsid w:val="00B6492F"/>
    <w:rsid w:val="00B706F5"/>
    <w:rsid w:val="00B737EE"/>
    <w:rsid w:val="00B802E2"/>
    <w:rsid w:val="00B823C1"/>
    <w:rsid w:val="00B9194E"/>
    <w:rsid w:val="00BA2A49"/>
    <w:rsid w:val="00BA37D0"/>
    <w:rsid w:val="00BA5DA4"/>
    <w:rsid w:val="00BA7D1F"/>
    <w:rsid w:val="00BB2EA2"/>
    <w:rsid w:val="00BB36DF"/>
    <w:rsid w:val="00BB4001"/>
    <w:rsid w:val="00BC12E2"/>
    <w:rsid w:val="00BC3DDE"/>
    <w:rsid w:val="00BC4284"/>
    <w:rsid w:val="00BD005D"/>
    <w:rsid w:val="00BD0D3F"/>
    <w:rsid w:val="00BD2711"/>
    <w:rsid w:val="00BD36CF"/>
    <w:rsid w:val="00BF3594"/>
    <w:rsid w:val="00C01E8E"/>
    <w:rsid w:val="00C030DD"/>
    <w:rsid w:val="00C13E0E"/>
    <w:rsid w:val="00C23F25"/>
    <w:rsid w:val="00C25083"/>
    <w:rsid w:val="00C26567"/>
    <w:rsid w:val="00C31767"/>
    <w:rsid w:val="00C32E63"/>
    <w:rsid w:val="00C35A4B"/>
    <w:rsid w:val="00C44564"/>
    <w:rsid w:val="00C45B12"/>
    <w:rsid w:val="00C47F28"/>
    <w:rsid w:val="00C660CD"/>
    <w:rsid w:val="00C70CE2"/>
    <w:rsid w:val="00C846BD"/>
    <w:rsid w:val="00C90C82"/>
    <w:rsid w:val="00CA6E4C"/>
    <w:rsid w:val="00CB021C"/>
    <w:rsid w:val="00CB24B1"/>
    <w:rsid w:val="00CC6156"/>
    <w:rsid w:val="00CD09ED"/>
    <w:rsid w:val="00CD141F"/>
    <w:rsid w:val="00CF7592"/>
    <w:rsid w:val="00D2221A"/>
    <w:rsid w:val="00D345C8"/>
    <w:rsid w:val="00D413FC"/>
    <w:rsid w:val="00D45E1F"/>
    <w:rsid w:val="00D5324B"/>
    <w:rsid w:val="00D6170A"/>
    <w:rsid w:val="00D8116C"/>
    <w:rsid w:val="00D9565C"/>
    <w:rsid w:val="00DA570B"/>
    <w:rsid w:val="00DC0869"/>
    <w:rsid w:val="00DC7A2D"/>
    <w:rsid w:val="00DD20F0"/>
    <w:rsid w:val="00DF25B7"/>
    <w:rsid w:val="00DF6E9D"/>
    <w:rsid w:val="00DF78F8"/>
    <w:rsid w:val="00E04FC5"/>
    <w:rsid w:val="00E07EAC"/>
    <w:rsid w:val="00E157D7"/>
    <w:rsid w:val="00E16D0C"/>
    <w:rsid w:val="00E21BE3"/>
    <w:rsid w:val="00E22A55"/>
    <w:rsid w:val="00E329D6"/>
    <w:rsid w:val="00E4255C"/>
    <w:rsid w:val="00E50212"/>
    <w:rsid w:val="00E60F3D"/>
    <w:rsid w:val="00E6475B"/>
    <w:rsid w:val="00E65BC3"/>
    <w:rsid w:val="00E75A8B"/>
    <w:rsid w:val="00E812D3"/>
    <w:rsid w:val="00E83708"/>
    <w:rsid w:val="00E85F63"/>
    <w:rsid w:val="00E96703"/>
    <w:rsid w:val="00E96D3F"/>
    <w:rsid w:val="00EB79C6"/>
    <w:rsid w:val="00EC6FC6"/>
    <w:rsid w:val="00ED4A65"/>
    <w:rsid w:val="00ED6972"/>
    <w:rsid w:val="00EE3920"/>
    <w:rsid w:val="00EE489E"/>
    <w:rsid w:val="00EE546B"/>
    <w:rsid w:val="00EE6002"/>
    <w:rsid w:val="00EF42E4"/>
    <w:rsid w:val="00EF66BA"/>
    <w:rsid w:val="00F078EE"/>
    <w:rsid w:val="00F3541F"/>
    <w:rsid w:val="00F744E5"/>
    <w:rsid w:val="00FA245B"/>
    <w:rsid w:val="00FB184A"/>
    <w:rsid w:val="00FC1072"/>
    <w:rsid w:val="00FE6785"/>
    <w:rsid w:val="00FE67C3"/>
    <w:rsid w:val="00FF27C1"/>
    <w:rsid w:val="00FF31D7"/>
    <w:rsid w:val="00FF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D4C91"/>
  <w15:chartTrackingRefBased/>
  <w15:docId w15:val="{0163DDEB-5358-42DF-9936-3831FE25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D2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5B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65B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5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5A4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35A4B"/>
    <w:rPr>
      <w:rFonts w:ascii="Segoe UI" w:hAnsi="Segoe UI" w:cs="Segoe UI"/>
      <w:sz w:val="18"/>
      <w:szCs w:val="18"/>
    </w:rPr>
  </w:style>
  <w:style w:type="paragraph" w:styleId="NormalWeb">
    <w:name w:val="Normal (Web)"/>
    <w:basedOn w:val="Normal"/>
    <w:next w:val="Normal"/>
    <w:uiPriority w:val="99"/>
    <w:rsid w:val="00A917C5"/>
    <w:pPr>
      <w:autoSpaceDE w:val="0"/>
      <w:autoSpaceDN w:val="0"/>
      <w:adjustRightInd w:val="0"/>
      <w:spacing w:after="0" w:line="240" w:lineRule="auto"/>
    </w:pPr>
    <w:rPr>
      <w:rFonts w:ascii="CIFHKH+TimesNewRoman,Italic" w:hAnsi="CIFHKH+TimesNewRoman,Italic"/>
      <w:sz w:val="24"/>
      <w:szCs w:val="24"/>
    </w:rPr>
  </w:style>
  <w:style w:type="paragraph" w:styleId="ListParagraph">
    <w:name w:val="List Paragraph"/>
    <w:basedOn w:val="Normal"/>
    <w:uiPriority w:val="34"/>
    <w:qFormat/>
    <w:rsid w:val="003439E4"/>
    <w:pPr>
      <w:ind w:left="720"/>
      <w:contextualSpacing/>
    </w:pPr>
  </w:style>
  <w:style w:type="character" w:styleId="CommentReference">
    <w:name w:val="annotation reference"/>
    <w:basedOn w:val="DefaultParagraphFont"/>
    <w:uiPriority w:val="99"/>
    <w:semiHidden/>
    <w:unhideWhenUsed/>
    <w:rsid w:val="002A084B"/>
    <w:rPr>
      <w:sz w:val="16"/>
      <w:szCs w:val="16"/>
    </w:rPr>
  </w:style>
  <w:style w:type="paragraph" w:styleId="CommentText">
    <w:name w:val="annotation text"/>
    <w:basedOn w:val="Normal"/>
    <w:link w:val="CommentTextChar"/>
    <w:uiPriority w:val="99"/>
    <w:unhideWhenUsed/>
    <w:rsid w:val="002A084B"/>
    <w:pPr>
      <w:spacing w:line="240" w:lineRule="auto"/>
    </w:pPr>
    <w:rPr>
      <w:sz w:val="20"/>
      <w:szCs w:val="20"/>
    </w:rPr>
  </w:style>
  <w:style w:type="character" w:customStyle="1" w:styleId="CommentTextChar">
    <w:name w:val="Comment Text Char"/>
    <w:basedOn w:val="DefaultParagraphFont"/>
    <w:link w:val="CommentText"/>
    <w:uiPriority w:val="99"/>
    <w:rsid w:val="002A084B"/>
  </w:style>
  <w:style w:type="paragraph" w:styleId="CommentSubject">
    <w:name w:val="annotation subject"/>
    <w:basedOn w:val="CommentText"/>
    <w:next w:val="CommentText"/>
    <w:link w:val="CommentSubjectChar"/>
    <w:uiPriority w:val="99"/>
    <w:semiHidden/>
    <w:unhideWhenUsed/>
    <w:rsid w:val="002A084B"/>
    <w:rPr>
      <w:b/>
      <w:bCs/>
    </w:rPr>
  </w:style>
  <w:style w:type="character" w:customStyle="1" w:styleId="CommentSubjectChar">
    <w:name w:val="Comment Subject Char"/>
    <w:basedOn w:val="CommentTextChar"/>
    <w:link w:val="CommentSubject"/>
    <w:uiPriority w:val="99"/>
    <w:semiHidden/>
    <w:rsid w:val="002A084B"/>
    <w:rPr>
      <w:b/>
      <w:bCs/>
    </w:rPr>
  </w:style>
  <w:style w:type="paragraph" w:styleId="Header">
    <w:name w:val="header"/>
    <w:basedOn w:val="Normal"/>
    <w:link w:val="HeaderChar"/>
    <w:uiPriority w:val="99"/>
    <w:unhideWhenUsed/>
    <w:rsid w:val="00C45B1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45B12"/>
    <w:rPr>
      <w:rFonts w:asciiTheme="minorHAnsi" w:eastAsiaTheme="minorHAnsi" w:hAnsiTheme="minorHAnsi" w:cstheme="minorBidi"/>
      <w:sz w:val="22"/>
      <w:szCs w:val="22"/>
    </w:rPr>
  </w:style>
  <w:style w:type="character" w:styleId="Hyperlink">
    <w:name w:val="Hyperlink"/>
    <w:basedOn w:val="DefaultParagraphFont"/>
    <w:uiPriority w:val="99"/>
    <w:unhideWhenUsed/>
    <w:rsid w:val="003C3F0B"/>
    <w:rPr>
      <w:color w:val="0563C1" w:themeColor="hyperlink"/>
      <w:u w:val="single"/>
    </w:rPr>
  </w:style>
  <w:style w:type="paragraph" w:styleId="Title">
    <w:name w:val="Title"/>
    <w:basedOn w:val="Normal"/>
    <w:next w:val="Normal"/>
    <w:link w:val="TitleChar"/>
    <w:uiPriority w:val="10"/>
    <w:qFormat/>
    <w:rsid w:val="000D2C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CD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D2CD1"/>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217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9B8"/>
    <w:rPr>
      <w:sz w:val="22"/>
      <w:szCs w:val="22"/>
    </w:rPr>
  </w:style>
  <w:style w:type="character" w:customStyle="1" w:styleId="Heading2Char">
    <w:name w:val="Heading 2 Char"/>
    <w:basedOn w:val="DefaultParagraphFont"/>
    <w:link w:val="Heading2"/>
    <w:uiPriority w:val="9"/>
    <w:rsid w:val="00E65BC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65BC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006499"/>
    <w:pPr>
      <w:spacing w:line="259" w:lineRule="auto"/>
      <w:outlineLvl w:val="9"/>
    </w:pPr>
  </w:style>
  <w:style w:type="paragraph" w:styleId="TOC1">
    <w:name w:val="toc 1"/>
    <w:basedOn w:val="Normal"/>
    <w:next w:val="Normal"/>
    <w:autoRedefine/>
    <w:uiPriority w:val="39"/>
    <w:unhideWhenUsed/>
    <w:rsid w:val="00541FC3"/>
    <w:pPr>
      <w:tabs>
        <w:tab w:val="right" w:leader="dot" w:pos="10070"/>
      </w:tabs>
      <w:spacing w:before="120" w:after="120"/>
    </w:pPr>
  </w:style>
  <w:style w:type="paragraph" w:styleId="TOC2">
    <w:name w:val="toc 2"/>
    <w:basedOn w:val="Normal"/>
    <w:next w:val="Normal"/>
    <w:autoRedefine/>
    <w:uiPriority w:val="39"/>
    <w:unhideWhenUsed/>
    <w:rsid w:val="00006499"/>
    <w:pPr>
      <w:spacing w:after="100"/>
      <w:ind w:left="220"/>
    </w:pPr>
  </w:style>
  <w:style w:type="paragraph" w:styleId="TOC3">
    <w:name w:val="toc 3"/>
    <w:basedOn w:val="Normal"/>
    <w:next w:val="Normal"/>
    <w:autoRedefine/>
    <w:uiPriority w:val="39"/>
    <w:unhideWhenUsed/>
    <w:rsid w:val="00006499"/>
    <w:pPr>
      <w:spacing w:after="100"/>
      <w:ind w:left="440"/>
    </w:pPr>
  </w:style>
  <w:style w:type="character" w:styleId="FollowedHyperlink">
    <w:name w:val="FollowedHyperlink"/>
    <w:basedOn w:val="DefaultParagraphFont"/>
    <w:uiPriority w:val="99"/>
    <w:semiHidden/>
    <w:unhideWhenUsed/>
    <w:rsid w:val="004312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79641">
      <w:bodyDiv w:val="1"/>
      <w:marLeft w:val="0"/>
      <w:marRight w:val="0"/>
      <w:marTop w:val="0"/>
      <w:marBottom w:val="0"/>
      <w:divBdr>
        <w:top w:val="none" w:sz="0" w:space="0" w:color="auto"/>
        <w:left w:val="none" w:sz="0" w:space="0" w:color="auto"/>
        <w:bottom w:val="none" w:sz="0" w:space="0" w:color="auto"/>
        <w:right w:val="none" w:sz="0" w:space="0" w:color="auto"/>
      </w:divBdr>
      <w:divsChild>
        <w:div w:id="464548146">
          <w:marLeft w:val="0"/>
          <w:marRight w:val="0"/>
          <w:marTop w:val="0"/>
          <w:marBottom w:val="0"/>
          <w:divBdr>
            <w:top w:val="none" w:sz="0" w:space="0" w:color="auto"/>
            <w:left w:val="none" w:sz="0" w:space="0" w:color="auto"/>
            <w:bottom w:val="none" w:sz="0" w:space="0" w:color="auto"/>
            <w:right w:val="none" w:sz="0" w:space="0" w:color="auto"/>
          </w:divBdr>
        </w:div>
      </w:divsChild>
    </w:div>
    <w:div w:id="1501893365">
      <w:bodyDiv w:val="1"/>
      <w:marLeft w:val="0"/>
      <w:marRight w:val="0"/>
      <w:marTop w:val="0"/>
      <w:marBottom w:val="0"/>
      <w:divBdr>
        <w:top w:val="none" w:sz="0" w:space="0" w:color="auto"/>
        <w:left w:val="none" w:sz="0" w:space="0" w:color="auto"/>
        <w:bottom w:val="none" w:sz="0" w:space="0" w:color="auto"/>
        <w:right w:val="none" w:sz="0" w:space="0" w:color="auto"/>
      </w:divBdr>
    </w:div>
    <w:div w:id="1851675389">
      <w:bodyDiv w:val="1"/>
      <w:marLeft w:val="0"/>
      <w:marRight w:val="0"/>
      <w:marTop w:val="0"/>
      <w:marBottom w:val="0"/>
      <w:divBdr>
        <w:top w:val="none" w:sz="0" w:space="0" w:color="auto"/>
        <w:left w:val="none" w:sz="0" w:space="0" w:color="auto"/>
        <w:bottom w:val="none" w:sz="0" w:space="0" w:color="auto"/>
        <w:right w:val="none" w:sz="0" w:space="0" w:color="auto"/>
      </w:divBdr>
      <w:divsChild>
        <w:div w:id="1398211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4.gif"/><Relationship Id="rId68" Type="http://schemas.openxmlformats.org/officeDocument/2006/relationships/image" Target="media/image49.gif"/><Relationship Id="rId84" Type="http://schemas.openxmlformats.org/officeDocument/2006/relationships/image" Target="media/image65.gif"/><Relationship Id="rId89" Type="http://schemas.openxmlformats.org/officeDocument/2006/relationships/hyperlink" Target="https://www.osha.gov/laws-regs/regulations/standardnumber/1910/1910.1030" TargetMode="External"/><Relationship Id="rId16" Type="http://schemas.openxmlformats.org/officeDocument/2006/relationships/hyperlink" Target="https://research.wayne.edu/oehs/forms/lab-signage" TargetMode="External"/><Relationship Id="rId11" Type="http://schemas.openxmlformats.org/officeDocument/2006/relationships/hyperlink" Target="https://research.wayne.edu/oehs"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www.osha.gov/laws-regs/regulations/standardnumber/1910/1910.97" TargetMode="External"/><Relationship Id="rId58" Type="http://schemas.openxmlformats.org/officeDocument/2006/relationships/image" Target="media/image40.png"/><Relationship Id="rId74" Type="http://schemas.openxmlformats.org/officeDocument/2006/relationships/image" Target="media/image55.gif"/><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hyperlink" Target="https://www.osha.gov/laws-regs/regulations/standardnumber/1910" TargetMode="External"/><Relationship Id="rId95"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research.wayne.edu/oehs/docs/eyewash-log-sheet.doc" TargetMode="External"/><Relationship Id="rId48" Type="http://schemas.openxmlformats.org/officeDocument/2006/relationships/image" Target="media/image32.png"/><Relationship Id="rId64" Type="http://schemas.openxmlformats.org/officeDocument/2006/relationships/image" Target="media/image45.gif"/><Relationship Id="rId69" Type="http://schemas.openxmlformats.org/officeDocument/2006/relationships/image" Target="media/image50.gif"/><Relationship Id="rId8" Type="http://schemas.openxmlformats.org/officeDocument/2006/relationships/hyperlink" Target="https://mac.wayne.edu/images/wsu-primary-horz-color.png" TargetMode="External"/><Relationship Id="rId51" Type="http://schemas.openxmlformats.org/officeDocument/2006/relationships/hyperlink" Target="https://research.wayne.edu/oehs/lab-safety/lasers" TargetMode="External"/><Relationship Id="rId72" Type="http://schemas.openxmlformats.org/officeDocument/2006/relationships/image" Target="media/image53.gif"/><Relationship Id="rId80" Type="http://schemas.openxmlformats.org/officeDocument/2006/relationships/image" Target="media/image61.png"/><Relationship Id="rId85" Type="http://schemas.openxmlformats.org/officeDocument/2006/relationships/image" Target="media/image66.gif"/><Relationship Id="rId93" Type="http://schemas.openxmlformats.org/officeDocument/2006/relationships/hyperlink" Target="https://www.osha.gov/laws-regs/regulations/standardnumber/1910/1910.1200AppB" TargetMode="External"/><Relationship Id="rId3" Type="http://schemas.openxmlformats.org/officeDocument/2006/relationships/styles" Target="styles.xml"/><Relationship Id="rId12" Type="http://schemas.openxmlformats.org/officeDocument/2006/relationships/hyperlink" Target="https://research.wayne.edu/oehs/chemical/wsu_chem_inventory_template_2019.xlsx" TargetMode="External"/><Relationship Id="rId17" Type="http://schemas.openxmlformats.org/officeDocument/2006/relationships/hyperlink" Target="https://tech.wayne.edu/kb/telecommunications/voip/127485"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8.gif"/><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3.gif"/><Relationship Id="rId70" Type="http://schemas.openxmlformats.org/officeDocument/2006/relationships/image" Target="media/image51.gif"/><Relationship Id="rId75" Type="http://schemas.openxmlformats.org/officeDocument/2006/relationships/image" Target="media/image56.gif"/><Relationship Id="rId83" Type="http://schemas.openxmlformats.org/officeDocument/2006/relationships/image" Target="media/image64.gif"/><Relationship Id="rId88" Type="http://schemas.openxmlformats.org/officeDocument/2006/relationships/hyperlink" Target="https://www.michigan.gov/documents/CIS_WSH_part37_51255_7.pdf" TargetMode="External"/><Relationship Id="rId91" Type="http://schemas.openxmlformats.org/officeDocument/2006/relationships/hyperlink" Target="https://www.osha.gov/laws-regs/regulations/standardnumber/1910/1910.10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hyperlink" Target="https://www.osha.gov/laws-regs/regulations/standardnumber/1910/1910.146" TargetMode="External"/><Relationship Id="rId65" Type="http://schemas.openxmlformats.org/officeDocument/2006/relationships/image" Target="media/image46.gif"/><Relationship Id="rId73" Type="http://schemas.openxmlformats.org/officeDocument/2006/relationships/image" Target="media/image54.gif"/><Relationship Id="rId78" Type="http://schemas.openxmlformats.org/officeDocument/2006/relationships/image" Target="media/image59.gif"/><Relationship Id="rId81" Type="http://schemas.openxmlformats.org/officeDocument/2006/relationships/image" Target="media/image62.png"/><Relationship Id="rId86" Type="http://schemas.openxmlformats.org/officeDocument/2006/relationships/image" Target="media/image67.gi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osha.gov/laws-regs/regulations/standardnumber/1910" TargetMode="External"/><Relationship Id="rId18" Type="http://schemas.openxmlformats.org/officeDocument/2006/relationships/footer" Target="footer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jpeg"/><Relationship Id="rId55" Type="http://schemas.openxmlformats.org/officeDocument/2006/relationships/image" Target="media/image37.png"/><Relationship Id="rId76" Type="http://schemas.openxmlformats.org/officeDocument/2006/relationships/image" Target="media/image57.gif"/><Relationship Id="rId7" Type="http://schemas.openxmlformats.org/officeDocument/2006/relationships/endnotes" Target="endnotes.xml"/><Relationship Id="rId71" Type="http://schemas.openxmlformats.org/officeDocument/2006/relationships/image" Target="media/image52.gif"/><Relationship Id="rId92" Type="http://schemas.openxmlformats.org/officeDocument/2006/relationships/hyperlink" Target="https://www.osha.gov/laws-regs/regulations/standardnumber/1910/1910.1200AppA"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7.gif"/><Relationship Id="rId87" Type="http://schemas.openxmlformats.org/officeDocument/2006/relationships/hyperlink" Target="https://www.osha.gov/laws-regs/regulations/standardnumber/1910/1910.145" TargetMode="External"/><Relationship Id="rId61" Type="http://schemas.openxmlformats.org/officeDocument/2006/relationships/image" Target="media/image42.png"/><Relationship Id="rId82" Type="http://schemas.openxmlformats.org/officeDocument/2006/relationships/image" Target="media/image63.gif"/><Relationship Id="rId19" Type="http://schemas.openxmlformats.org/officeDocument/2006/relationships/image" Target="media/image4.png"/><Relationship Id="rId14" Type="http://schemas.openxmlformats.org/officeDocument/2006/relationships/hyperlink" Target="https://research.wayne.edu/oehs/emergency"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png"/><Relationship Id="rId77"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16BF3-5204-4B40-864A-44B5D319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4234</Words>
  <Characters>24139</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28317</CharactersWithSpaces>
  <SharedDoc>false</SharedDoc>
  <HLinks>
    <vt:vector size="6" baseType="variant">
      <vt:variant>
        <vt:i4>1114135</vt:i4>
      </vt:variant>
      <vt:variant>
        <vt:i4>-1</vt:i4>
      </vt:variant>
      <vt:variant>
        <vt:i4>1027</vt:i4>
      </vt:variant>
      <vt:variant>
        <vt:i4>1</vt:i4>
      </vt:variant>
      <vt:variant>
        <vt:lpwstr>C:\Users\efracassa\Documents\Lab Safety\Hazard Images\proclothing.gif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Moon</dc:creator>
  <cp:keywords/>
  <cp:lastModifiedBy>Linda Ritter</cp:lastModifiedBy>
  <cp:revision>2</cp:revision>
  <cp:lastPrinted>2022-11-17T20:39:00Z</cp:lastPrinted>
  <dcterms:created xsi:type="dcterms:W3CDTF">2023-05-04T12:27:00Z</dcterms:created>
  <dcterms:modified xsi:type="dcterms:W3CDTF">2023-05-04T12:27:00Z</dcterms:modified>
</cp:coreProperties>
</file>